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1A" w:rsidRDefault="00EC761A" w:rsidP="00EC761A">
      <w:pPr>
        <w:spacing w:before="138" w:after="100" w:line="240" w:lineRule="auto"/>
        <w:jc w:val="both"/>
        <w:rPr>
          <w:rFonts w:asciiTheme="minorHAnsi" w:eastAsia="Times New Roman" w:hAnsiTheme="minorHAnsi" w:cs="Arial"/>
          <w:color w:val="333333"/>
          <w:sz w:val="24"/>
          <w:szCs w:val="24"/>
          <w:lang w:eastAsia="es-ES"/>
        </w:rPr>
      </w:pPr>
    </w:p>
    <w:p w:rsidR="00EC761A" w:rsidRDefault="00EC761A" w:rsidP="00EC761A">
      <w:pPr>
        <w:spacing w:before="138" w:after="100" w:line="240" w:lineRule="auto"/>
        <w:jc w:val="both"/>
        <w:rPr>
          <w:rFonts w:asciiTheme="minorHAnsi" w:eastAsia="Times New Roman" w:hAnsiTheme="minorHAnsi" w:cs="Arial"/>
          <w:color w:val="333333"/>
          <w:sz w:val="24"/>
          <w:szCs w:val="24"/>
          <w:lang w:eastAsia="es-ES"/>
        </w:rPr>
      </w:pPr>
    </w:p>
    <w:p w:rsidR="00EF422B" w:rsidRDefault="00EF422B" w:rsidP="00EF422B">
      <w:pPr>
        <w:pStyle w:val="Ttulo3"/>
        <w:jc w:val="center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Boletín 763</w:t>
      </w:r>
    </w:p>
    <w:p w:rsidR="00EF422B" w:rsidRDefault="00EF422B" w:rsidP="00EF422B">
      <w:pPr>
        <w:pStyle w:val="Ttulo2"/>
        <w:jc w:val="center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realiza desde este jueves 2º Congreso Internacional de Derecho Disciplinario</w:t>
      </w:r>
    </w:p>
    <w:p w:rsidR="00EF422B" w:rsidRDefault="00EF422B" w:rsidP="00EF422B">
      <w:pPr>
        <w:jc w:val="both"/>
        <w:textAlignment w:val="top"/>
        <w:rPr>
          <w:rFonts w:eastAsiaTheme="minorHAnsi"/>
        </w:rPr>
      </w:pPr>
      <w:r>
        <w:rPr>
          <w:rFonts w:ascii="Arial" w:hAnsi="Arial" w:cs="Arial"/>
        </w:rPr>
        <w:t> </w:t>
      </w:r>
    </w:p>
    <w:p w:rsidR="00EF422B" w:rsidRDefault="00EF422B" w:rsidP="00EF422B">
      <w:pPr>
        <w:jc w:val="both"/>
        <w:textAlignment w:val="top"/>
      </w:pPr>
      <w:r>
        <w:rPr>
          <w:rFonts w:ascii="Arial" w:hAnsi="Arial" w:cs="Arial"/>
        </w:rPr>
        <w:t>Con el objetivo de conocer los principales instrumentos con que cuentan los países latinoamericanos en la lucha contra la corrupción, compartir experiencias exitosas y generar gestión del conocimiento, la Procuraduría General de la Nación, a través del Instituto de Estudios del Ministerio Público (IEMP), realizará entre este jueves y viernes el 2º Congreso Nacional de Derecho Disciplinario.</w:t>
      </w:r>
    </w:p>
    <w:p w:rsidR="00EF422B" w:rsidRDefault="00EF422B" w:rsidP="00EF422B">
      <w:pPr>
        <w:jc w:val="both"/>
      </w:pPr>
      <w:r>
        <w:rPr>
          <w:rFonts w:ascii="Arial" w:hAnsi="Arial" w:cs="Arial"/>
        </w:rPr>
        <w:t xml:space="preserve">El procurador general de la Nación, Alejandro Ordóñez Maldonado, instalará el evento mañana 27 de julio a las 8:00 </w:t>
      </w:r>
      <w:proofErr w:type="spellStart"/>
      <w:r>
        <w:rPr>
          <w:rFonts w:ascii="Arial" w:hAnsi="Arial" w:cs="Arial"/>
        </w:rPr>
        <w:t>a.m</w:t>
      </w:r>
      <w:proofErr w:type="spellEnd"/>
      <w:r>
        <w:rPr>
          <w:rFonts w:ascii="Arial" w:hAnsi="Arial" w:cs="Arial"/>
        </w:rPr>
        <w:t xml:space="preserve"> en el Hotel AR del Salitre, ubicado en la carrera 60 Nº 22-69 de Bogotá. </w:t>
      </w:r>
    </w:p>
    <w:p w:rsidR="00EF422B" w:rsidRDefault="00EF422B" w:rsidP="00EF422B">
      <w:pPr>
        <w:jc w:val="both"/>
      </w:pPr>
      <w:r>
        <w:rPr>
          <w:rFonts w:ascii="Arial" w:hAnsi="Arial" w:cs="Arial"/>
        </w:rPr>
        <w:t>El IEMP que sirve como unidad de capacitación y enlace para presentar el análisis de las principales tendencias sobre derecho disciplinario, aprovecha la oportunidad para fortalecer su gestión en el ámbito internacional, debido a que en esta oportunidad el Congreso vincula a especialistas de reconocido mérito académico en el contexto latinoamericano.</w:t>
      </w:r>
    </w:p>
    <w:p w:rsidR="00EF422B" w:rsidRDefault="00EF422B" w:rsidP="00EF422B">
      <w:pPr>
        <w:jc w:val="both"/>
      </w:pPr>
      <w:r>
        <w:rPr>
          <w:rFonts w:ascii="Arial" w:hAnsi="Arial" w:cs="Arial"/>
        </w:rPr>
        <w:t>Más de 250 asistentes se actualizarán en los siguientes ejes temáticos:</w:t>
      </w:r>
    </w:p>
    <w:p w:rsidR="00EF422B" w:rsidRDefault="00EF422B" w:rsidP="00EF422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Política disciplinaria y ética pública.</w:t>
      </w:r>
      <w:r>
        <w:rPr>
          <w:rFonts w:eastAsia="Times New Roman"/>
        </w:rPr>
        <w:t xml:space="preserve"> </w:t>
      </w:r>
    </w:p>
    <w:p w:rsidR="00EF422B" w:rsidRDefault="00EF422B" w:rsidP="00EF422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Control de legalidad.</w:t>
      </w:r>
      <w:r>
        <w:rPr>
          <w:rFonts w:eastAsia="Times New Roman"/>
        </w:rPr>
        <w:t xml:space="preserve"> </w:t>
      </w:r>
    </w:p>
    <w:p w:rsidR="00EF422B" w:rsidRDefault="00EF422B" w:rsidP="00EF422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Derechos humanos y derecho disciplinario.</w:t>
      </w:r>
      <w:r>
        <w:rPr>
          <w:rFonts w:eastAsia="Times New Roman"/>
        </w:rPr>
        <w:t xml:space="preserve"> </w:t>
      </w:r>
    </w:p>
    <w:p w:rsidR="00EF422B" w:rsidRDefault="00EF422B" w:rsidP="00EF422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Derecho comparado.</w:t>
      </w:r>
      <w:r>
        <w:rPr>
          <w:rFonts w:eastAsia="Times New Roman"/>
        </w:rPr>
        <w:t xml:space="preserve"> </w:t>
      </w:r>
    </w:p>
    <w:p w:rsidR="00EF422B" w:rsidRDefault="00EF422B" w:rsidP="00EF422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>Visión teorética del derecho disciplinario y las problemáticas actuales.</w:t>
      </w:r>
      <w:r>
        <w:rPr>
          <w:rFonts w:eastAsia="Times New Roman"/>
        </w:rPr>
        <w:t xml:space="preserve"> </w:t>
      </w:r>
    </w:p>
    <w:p w:rsidR="00EF422B" w:rsidRDefault="00EF422B" w:rsidP="00EF422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>
        <w:rPr>
          <w:rFonts w:ascii="Arial" w:eastAsia="Times New Roman" w:hAnsi="Arial" w:cs="Arial"/>
        </w:rPr>
        <w:t xml:space="preserve">Aspectos procesales. </w:t>
      </w:r>
    </w:p>
    <w:p w:rsidR="00EF422B" w:rsidRDefault="00EF422B" w:rsidP="00EF422B">
      <w:pPr>
        <w:jc w:val="both"/>
        <w:rPr>
          <w:rFonts w:eastAsiaTheme="minorHAnsi"/>
        </w:rPr>
      </w:pPr>
      <w:r>
        <w:rPr>
          <w:rFonts w:ascii="Arial" w:hAnsi="Arial" w:cs="Arial"/>
        </w:rPr>
        <w:t xml:space="preserve">Para ver más información sobre el evento ingrese a la siguiente página web: </w:t>
      </w:r>
      <w:hyperlink r:id="rId5" w:history="1">
        <w:r>
          <w:rPr>
            <w:rStyle w:val="Hipervnculo"/>
            <w:rFonts w:ascii="Arial" w:hAnsi="Arial" w:cs="Arial"/>
          </w:rPr>
          <w:t>http://www.simplexsa.com/index.php?option=com_content&amp;view=article&amp;id=73&amp;Itemid=84</w:t>
        </w:r>
      </w:hyperlink>
    </w:p>
    <w:p w:rsidR="00EF422B" w:rsidRDefault="00EF422B" w:rsidP="00EF422B">
      <w:r>
        <w:rPr>
          <w:rFonts w:ascii="Arial" w:hAnsi="Arial" w:cs="Arial"/>
          <w:sz w:val="20"/>
          <w:szCs w:val="20"/>
        </w:rPr>
        <w:t> </w:t>
      </w:r>
    </w:p>
    <w:p w:rsidR="009E41F6" w:rsidRPr="00B658F4" w:rsidRDefault="009E41F6" w:rsidP="009E41F6">
      <w:pPr>
        <w:pStyle w:val="Sinespaciado"/>
        <w:rPr>
          <w:b/>
          <w:sz w:val="24"/>
          <w:szCs w:val="24"/>
          <w:lang w:val="es-ES"/>
        </w:rPr>
      </w:pPr>
    </w:p>
    <w:sectPr w:rsidR="009E41F6" w:rsidRPr="00B658F4" w:rsidSect="006B3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6E1"/>
    <w:multiLevelType w:val="hybridMultilevel"/>
    <w:tmpl w:val="12025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65E34"/>
    <w:multiLevelType w:val="multilevel"/>
    <w:tmpl w:val="5A02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7E3C5A"/>
    <w:rsid w:val="000277EA"/>
    <w:rsid w:val="00085AEE"/>
    <w:rsid w:val="0023777F"/>
    <w:rsid w:val="00500312"/>
    <w:rsid w:val="005E5E6E"/>
    <w:rsid w:val="005F4AE3"/>
    <w:rsid w:val="00634E9C"/>
    <w:rsid w:val="006B3FE0"/>
    <w:rsid w:val="00784537"/>
    <w:rsid w:val="007B78E2"/>
    <w:rsid w:val="007E3C5A"/>
    <w:rsid w:val="007F42DE"/>
    <w:rsid w:val="00884D74"/>
    <w:rsid w:val="00944A18"/>
    <w:rsid w:val="009B0BED"/>
    <w:rsid w:val="009E41F6"/>
    <w:rsid w:val="00A8174C"/>
    <w:rsid w:val="00AD2F08"/>
    <w:rsid w:val="00B658F4"/>
    <w:rsid w:val="00C33527"/>
    <w:rsid w:val="00CF7FE3"/>
    <w:rsid w:val="00EC761A"/>
    <w:rsid w:val="00EF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12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EF422B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EF422B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new">
    <w:name w:val="titulonew"/>
    <w:basedOn w:val="Fuentedeprrafopredeter"/>
    <w:rsid w:val="007E3C5A"/>
  </w:style>
  <w:style w:type="character" w:customStyle="1" w:styleId="tahoma10gris">
    <w:name w:val="tahoma_10_gris"/>
    <w:basedOn w:val="Fuentedeprrafopredeter"/>
    <w:rsid w:val="007E3C5A"/>
  </w:style>
  <w:style w:type="character" w:customStyle="1" w:styleId="textochiconew">
    <w:name w:val="textochiconew"/>
    <w:basedOn w:val="Fuentedeprrafopredeter"/>
    <w:rsid w:val="007E3C5A"/>
  </w:style>
  <w:style w:type="paragraph" w:styleId="Sinespaciado">
    <w:name w:val="No Spacing"/>
    <w:uiPriority w:val="1"/>
    <w:qFormat/>
    <w:rsid w:val="000277EA"/>
    <w:pPr>
      <w:spacing w:after="0" w:line="240" w:lineRule="auto"/>
    </w:pPr>
    <w:rPr>
      <w:lang w:val="es-CO"/>
    </w:rPr>
  </w:style>
  <w:style w:type="character" w:customStyle="1" w:styleId="apple-converted-space">
    <w:name w:val="apple-converted-space"/>
    <w:basedOn w:val="Fuentedeprrafopredeter"/>
    <w:rsid w:val="00500312"/>
  </w:style>
  <w:style w:type="character" w:styleId="Textoennegrita">
    <w:name w:val="Strong"/>
    <w:basedOn w:val="Fuentedeprrafopredeter"/>
    <w:uiPriority w:val="22"/>
    <w:qFormat/>
    <w:rsid w:val="00500312"/>
    <w:rPr>
      <w:b/>
      <w:bCs/>
    </w:rPr>
  </w:style>
  <w:style w:type="character" w:styleId="nfasis">
    <w:name w:val="Emphasis"/>
    <w:basedOn w:val="Fuentedeprrafopredeter"/>
    <w:uiPriority w:val="20"/>
    <w:qFormat/>
    <w:rsid w:val="0050031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00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D2F08"/>
    <w:pPr>
      <w:ind w:left="720"/>
      <w:contextualSpacing/>
    </w:pPr>
  </w:style>
  <w:style w:type="paragraph" w:customStyle="1" w:styleId="Default">
    <w:name w:val="Default"/>
    <w:rsid w:val="007B78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7F42DE"/>
    <w:pPr>
      <w:autoSpaceDE w:val="0"/>
      <w:autoSpaceDN w:val="0"/>
      <w:adjustRightInd w:val="0"/>
      <w:spacing w:after="0" w:line="191" w:lineRule="atLeast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F42D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422B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422B"/>
    <w:rPr>
      <w:rFonts w:ascii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mplexsa.com/index.php?option=com_content&amp;view=article&amp;id=73&amp;Itemid=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Poveda</dc:creator>
  <cp:keywords/>
  <dc:description/>
  <cp:lastModifiedBy>Eliana Poveda</cp:lastModifiedBy>
  <cp:revision>2</cp:revision>
  <cp:lastPrinted>2012-07-26T19:42:00Z</cp:lastPrinted>
  <dcterms:created xsi:type="dcterms:W3CDTF">2012-07-26T21:06:00Z</dcterms:created>
  <dcterms:modified xsi:type="dcterms:W3CDTF">2012-07-26T21:06:00Z</dcterms:modified>
</cp:coreProperties>
</file>