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90" w:rsidRPr="00F14F8D" w:rsidRDefault="002226D7" w:rsidP="00D7253F">
      <w:pPr>
        <w:pStyle w:val="Ttulo1"/>
        <w:numPr>
          <w:ilvl w:val="0"/>
          <w:numId w:val="0"/>
        </w:numPr>
        <w:pBdr>
          <w:left w:val="single" w:sz="4" w:space="1" w:color="auto"/>
        </w:pBdr>
        <w:tabs>
          <w:tab w:val="left" w:pos="284"/>
        </w:tabs>
        <w:spacing w:before="0"/>
        <w:jc w:val="both"/>
        <w:rPr>
          <w:rFonts w:cs="Arial"/>
          <w:b w:val="0"/>
          <w:color w:val="auto"/>
          <w:sz w:val="16"/>
          <w:szCs w:val="16"/>
        </w:rPr>
      </w:pPr>
      <w:r w:rsidRPr="00F14F8D">
        <w:rPr>
          <w:rFonts w:ascii="Arial" w:eastAsia="Times New Roman" w:hAnsi="Arial" w:cs="Arial"/>
          <w:bCs w:val="0"/>
          <w:color w:val="auto"/>
          <w:sz w:val="16"/>
          <w:szCs w:val="16"/>
          <w:lang w:val="es-CO"/>
        </w:rPr>
        <w:t>6.</w:t>
      </w:r>
      <w:r w:rsidRPr="00F14F8D">
        <w:rPr>
          <w:rFonts w:cs="Arial"/>
          <w:bCs w:val="0"/>
          <w:color w:val="auto"/>
          <w:sz w:val="16"/>
          <w:szCs w:val="16"/>
        </w:rPr>
        <w:t xml:space="preserve"> </w:t>
      </w:r>
      <w:r w:rsidR="006D650D" w:rsidRPr="00F14F8D">
        <w:rPr>
          <w:rFonts w:ascii="Arial" w:eastAsia="Times New Roman" w:hAnsi="Arial" w:cs="Arial"/>
          <w:bCs w:val="0"/>
          <w:color w:val="auto"/>
          <w:sz w:val="16"/>
          <w:szCs w:val="16"/>
        </w:rPr>
        <w:t>INSCRIPCIÓN EN EL RNVE Y AUTORIZACIÓN DE OFERTAS PÚBLICAS DE EMISORES CONOCIDOS Y RECURRENTES DEL MERCADO DE VALORES</w:t>
      </w:r>
    </w:p>
    <w:p w:rsidR="004B6098" w:rsidRPr="00D7253F" w:rsidRDefault="004B6098" w:rsidP="00D7253F">
      <w:pPr>
        <w:pBdr>
          <w:left w:val="single" w:sz="4" w:space="1" w:color="auto"/>
        </w:pBdr>
        <w:tabs>
          <w:tab w:val="left" w:pos="6960"/>
        </w:tabs>
        <w:contextualSpacing/>
        <w:jc w:val="both"/>
        <w:rPr>
          <w:rFonts w:cs="Arial"/>
          <w:b/>
          <w:sz w:val="16"/>
          <w:szCs w:val="16"/>
        </w:rPr>
      </w:pPr>
    </w:p>
    <w:p w:rsidR="00740DB7" w:rsidRPr="00F14F8D" w:rsidRDefault="00371431" w:rsidP="00D7253F">
      <w:pPr>
        <w:pBdr>
          <w:left w:val="single" w:sz="4" w:space="1" w:color="auto"/>
        </w:pBdr>
        <w:tabs>
          <w:tab w:val="left" w:pos="6960"/>
        </w:tabs>
        <w:contextualSpacing/>
        <w:jc w:val="both"/>
        <w:rPr>
          <w:rFonts w:cs="Arial"/>
          <w:sz w:val="16"/>
          <w:szCs w:val="16"/>
          <w:lang w:val="es-CO"/>
        </w:rPr>
      </w:pPr>
      <w:r w:rsidRPr="00F14F8D">
        <w:rPr>
          <w:rFonts w:cs="Arial"/>
          <w:sz w:val="16"/>
          <w:szCs w:val="16"/>
          <w:lang w:val="es-CO"/>
        </w:rPr>
        <w:t xml:space="preserve">De conformidad con lo dispuesto en el </w:t>
      </w:r>
      <w:r w:rsidR="00685355" w:rsidRPr="00F14F8D">
        <w:rPr>
          <w:rFonts w:cs="Arial"/>
          <w:sz w:val="16"/>
          <w:szCs w:val="16"/>
          <w:lang w:val="es-CO"/>
        </w:rPr>
        <w:t xml:space="preserve">parágrafo 3 del </w:t>
      </w:r>
      <w:r w:rsidRPr="00F14F8D">
        <w:rPr>
          <w:rFonts w:cs="Arial"/>
          <w:sz w:val="16"/>
          <w:szCs w:val="16"/>
          <w:lang w:val="es-CO"/>
        </w:rPr>
        <w:t>artículo 5.2.1.1.3,</w:t>
      </w:r>
      <w:r w:rsidR="00523EA4" w:rsidRPr="00F14F8D">
        <w:rPr>
          <w:rFonts w:cs="Arial"/>
          <w:sz w:val="16"/>
          <w:szCs w:val="16"/>
          <w:lang w:val="es-CO"/>
        </w:rPr>
        <w:t xml:space="preserve"> </w:t>
      </w:r>
      <w:r w:rsidR="00740DB7" w:rsidRPr="00F14F8D">
        <w:rPr>
          <w:rFonts w:cs="Arial"/>
          <w:sz w:val="16"/>
          <w:szCs w:val="16"/>
          <w:lang w:val="es-CO"/>
        </w:rPr>
        <w:t xml:space="preserve">el inciso </w:t>
      </w:r>
      <w:r w:rsidRPr="00F14F8D">
        <w:rPr>
          <w:rFonts w:cs="Arial"/>
          <w:sz w:val="16"/>
          <w:szCs w:val="16"/>
          <w:lang w:val="es-CO"/>
        </w:rPr>
        <w:t xml:space="preserve">segundo del artículo 5.2.1.1.4, </w:t>
      </w:r>
      <w:r w:rsidR="00685355" w:rsidRPr="00F14F8D">
        <w:rPr>
          <w:rFonts w:cs="Arial"/>
          <w:sz w:val="16"/>
          <w:szCs w:val="16"/>
          <w:lang w:val="es-CO"/>
        </w:rPr>
        <w:t>el parágrafo 4 d</w:t>
      </w:r>
      <w:r w:rsidRPr="00F14F8D">
        <w:rPr>
          <w:rFonts w:cs="Arial"/>
          <w:sz w:val="16"/>
          <w:szCs w:val="16"/>
          <w:lang w:val="es-CO"/>
        </w:rPr>
        <w:t>el artículo 5.2.1.1.5</w:t>
      </w:r>
      <w:r w:rsidR="007641F7">
        <w:rPr>
          <w:rFonts w:cs="Arial"/>
          <w:sz w:val="16"/>
          <w:szCs w:val="16"/>
          <w:lang w:val="es-CO"/>
        </w:rPr>
        <w:t>,</w:t>
      </w:r>
      <w:r w:rsidR="00327EC3" w:rsidRPr="00F14F8D">
        <w:rPr>
          <w:rFonts w:cs="Arial"/>
          <w:sz w:val="16"/>
          <w:szCs w:val="16"/>
          <w:lang w:val="es-CO"/>
        </w:rPr>
        <w:t xml:space="preserve"> </w:t>
      </w:r>
      <w:r w:rsidR="00685355" w:rsidRPr="00F14F8D">
        <w:rPr>
          <w:rFonts w:cs="Arial"/>
          <w:sz w:val="16"/>
          <w:szCs w:val="16"/>
          <w:lang w:val="es-CO"/>
        </w:rPr>
        <w:t xml:space="preserve">los </w:t>
      </w:r>
      <w:r w:rsidR="00523EA4" w:rsidRPr="00F14F8D">
        <w:rPr>
          <w:rFonts w:cs="Arial"/>
          <w:sz w:val="16"/>
          <w:szCs w:val="16"/>
          <w:lang w:val="es-CO"/>
        </w:rPr>
        <w:t>artículo</w:t>
      </w:r>
      <w:r w:rsidR="00685355" w:rsidRPr="00F14F8D">
        <w:rPr>
          <w:rFonts w:cs="Arial"/>
          <w:sz w:val="16"/>
          <w:szCs w:val="16"/>
          <w:lang w:val="es-CO"/>
        </w:rPr>
        <w:t>s</w:t>
      </w:r>
      <w:r w:rsidR="00523EA4" w:rsidRPr="00F14F8D">
        <w:rPr>
          <w:rFonts w:cs="Arial"/>
          <w:sz w:val="16"/>
          <w:szCs w:val="16"/>
          <w:lang w:val="es-CO"/>
        </w:rPr>
        <w:t xml:space="preserve"> 5.2.2.1.12 y 5.2.2.1.13 </w:t>
      </w:r>
      <w:r w:rsidRPr="00F14F8D">
        <w:rPr>
          <w:rFonts w:cs="Arial"/>
          <w:sz w:val="16"/>
          <w:szCs w:val="16"/>
          <w:lang w:val="es-CO"/>
        </w:rPr>
        <w:t xml:space="preserve">del </w:t>
      </w:r>
      <w:r w:rsidR="000B7C9A">
        <w:rPr>
          <w:rFonts w:cs="Arial"/>
          <w:sz w:val="16"/>
          <w:szCs w:val="16"/>
          <w:lang w:val="es-CO"/>
        </w:rPr>
        <w:t>D</w:t>
      </w:r>
      <w:r w:rsidRPr="00F14F8D">
        <w:rPr>
          <w:rFonts w:cs="Arial"/>
          <w:sz w:val="16"/>
          <w:szCs w:val="16"/>
          <w:lang w:val="es-CO"/>
        </w:rPr>
        <w:t xml:space="preserve">ecreto 2555 de 2010, y </w:t>
      </w:r>
      <w:r w:rsidR="00685355" w:rsidRPr="00F14F8D">
        <w:rPr>
          <w:rFonts w:cs="Arial"/>
          <w:sz w:val="16"/>
          <w:szCs w:val="16"/>
          <w:lang w:val="es-CO"/>
        </w:rPr>
        <w:t xml:space="preserve">en atención a </w:t>
      </w:r>
      <w:r w:rsidRPr="00F14F8D">
        <w:rPr>
          <w:rFonts w:cs="Arial"/>
          <w:sz w:val="16"/>
          <w:szCs w:val="16"/>
          <w:lang w:val="es-CO"/>
        </w:rPr>
        <w:t xml:space="preserve">los principios de celeridad, </w:t>
      </w:r>
      <w:r w:rsidR="00564990" w:rsidRPr="00F14F8D">
        <w:rPr>
          <w:rFonts w:cs="Arial"/>
          <w:sz w:val="16"/>
          <w:szCs w:val="16"/>
          <w:lang w:val="es-CO"/>
        </w:rPr>
        <w:t xml:space="preserve">eficacia </w:t>
      </w:r>
      <w:r w:rsidRPr="00F14F8D">
        <w:rPr>
          <w:rFonts w:cs="Arial"/>
          <w:sz w:val="16"/>
          <w:szCs w:val="16"/>
          <w:lang w:val="es-CO"/>
        </w:rPr>
        <w:t xml:space="preserve">y economía </w:t>
      </w:r>
      <w:bookmarkStart w:id="0" w:name="_GoBack"/>
      <w:bookmarkEnd w:id="0"/>
      <w:r w:rsidRPr="00F14F8D">
        <w:rPr>
          <w:rFonts w:cs="Arial"/>
          <w:sz w:val="16"/>
          <w:szCs w:val="16"/>
          <w:lang w:val="es-CO"/>
        </w:rPr>
        <w:t xml:space="preserve">que rigen las actuaciones administrativas, en el presente </w:t>
      </w:r>
      <w:r w:rsidR="004B6098" w:rsidRPr="00F14F8D">
        <w:rPr>
          <w:rFonts w:cs="Arial"/>
          <w:sz w:val="16"/>
          <w:szCs w:val="16"/>
          <w:lang w:val="es-CO"/>
        </w:rPr>
        <w:t xml:space="preserve">numeral </w:t>
      </w:r>
      <w:r w:rsidRPr="00F14F8D">
        <w:rPr>
          <w:rFonts w:cs="Arial"/>
          <w:sz w:val="16"/>
          <w:szCs w:val="16"/>
          <w:lang w:val="es-CO"/>
        </w:rPr>
        <w:t>se establecen las reglas aplicables a</w:t>
      </w:r>
      <w:r w:rsidR="00523EA4" w:rsidRPr="00F14F8D">
        <w:rPr>
          <w:rFonts w:cs="Arial"/>
          <w:sz w:val="16"/>
          <w:szCs w:val="16"/>
          <w:lang w:val="es-CO"/>
        </w:rPr>
        <w:t xml:space="preserve"> </w:t>
      </w:r>
      <w:r w:rsidRPr="00F14F8D">
        <w:rPr>
          <w:rFonts w:cs="Arial"/>
          <w:sz w:val="16"/>
          <w:szCs w:val="16"/>
          <w:lang w:val="es-CO"/>
        </w:rPr>
        <w:t>l</w:t>
      </w:r>
      <w:r w:rsidR="00523EA4" w:rsidRPr="00F14F8D">
        <w:rPr>
          <w:rFonts w:cs="Arial"/>
          <w:sz w:val="16"/>
          <w:szCs w:val="16"/>
          <w:lang w:val="es-CO"/>
        </w:rPr>
        <w:t xml:space="preserve">a inscripción automática de </w:t>
      </w:r>
      <w:r w:rsidR="0011033B" w:rsidRPr="00F14F8D">
        <w:rPr>
          <w:rFonts w:cs="Arial"/>
          <w:sz w:val="16"/>
          <w:szCs w:val="16"/>
          <w:lang w:val="es-CO"/>
        </w:rPr>
        <w:t>valores</w:t>
      </w:r>
      <w:r w:rsidR="00523EA4" w:rsidRPr="00F14F8D">
        <w:rPr>
          <w:rFonts w:cs="Arial"/>
          <w:sz w:val="16"/>
          <w:szCs w:val="16"/>
          <w:lang w:val="es-CO"/>
        </w:rPr>
        <w:t xml:space="preserve"> emitidos por emisores </w:t>
      </w:r>
      <w:r w:rsidR="00D26FD9" w:rsidRPr="00F14F8D">
        <w:rPr>
          <w:rFonts w:cs="Arial"/>
          <w:sz w:val="16"/>
          <w:szCs w:val="16"/>
          <w:lang w:val="es-CO"/>
        </w:rPr>
        <w:t>que cumplan con los requisitos para ser considerados</w:t>
      </w:r>
      <w:r w:rsidR="00523EA4" w:rsidRPr="00F14F8D">
        <w:rPr>
          <w:rFonts w:cs="Arial"/>
          <w:sz w:val="16"/>
          <w:szCs w:val="16"/>
          <w:lang w:val="es-CO"/>
        </w:rPr>
        <w:t xml:space="preserve"> como emisores conocidos y recurrentes</w:t>
      </w:r>
      <w:r w:rsidR="00740DB7" w:rsidRPr="00F14F8D">
        <w:rPr>
          <w:rFonts w:cs="Arial"/>
          <w:sz w:val="16"/>
          <w:szCs w:val="16"/>
          <w:lang w:val="es-CO"/>
        </w:rPr>
        <w:t>.</w:t>
      </w:r>
    </w:p>
    <w:p w:rsidR="00327EC3" w:rsidRPr="00F14F8D" w:rsidRDefault="00327EC3" w:rsidP="00D7253F">
      <w:pPr>
        <w:pBdr>
          <w:left w:val="single" w:sz="4" w:space="1" w:color="auto"/>
        </w:pBdr>
        <w:tabs>
          <w:tab w:val="left" w:pos="6960"/>
        </w:tabs>
        <w:contextualSpacing/>
        <w:jc w:val="both"/>
        <w:rPr>
          <w:rFonts w:cs="Arial"/>
          <w:sz w:val="16"/>
          <w:szCs w:val="16"/>
          <w:lang w:val="es-CO"/>
        </w:rPr>
      </w:pPr>
    </w:p>
    <w:p w:rsidR="00740DB7" w:rsidRPr="00F14F8D" w:rsidRDefault="00740DB7" w:rsidP="00D7253F">
      <w:pPr>
        <w:pStyle w:val="Prrafodelista"/>
        <w:numPr>
          <w:ilvl w:val="1"/>
          <w:numId w:val="33"/>
        </w:numPr>
        <w:pBdr>
          <w:left w:val="single" w:sz="4" w:space="1" w:color="auto"/>
        </w:pBdr>
        <w:tabs>
          <w:tab w:val="left" w:pos="0"/>
        </w:tabs>
        <w:contextualSpacing/>
        <w:jc w:val="both"/>
        <w:rPr>
          <w:rFonts w:cs="Arial"/>
          <w:b/>
          <w:sz w:val="16"/>
          <w:szCs w:val="16"/>
          <w:lang w:val="es-CO"/>
        </w:rPr>
      </w:pPr>
      <w:r w:rsidRPr="00F14F8D">
        <w:rPr>
          <w:rFonts w:cs="Arial"/>
          <w:b/>
          <w:sz w:val="16"/>
          <w:szCs w:val="16"/>
          <w:lang w:val="es-CO"/>
        </w:rPr>
        <w:t xml:space="preserve">Requisitos para ser considerado emisor conocido y </w:t>
      </w:r>
      <w:r w:rsidR="00F310CC" w:rsidRPr="00F14F8D">
        <w:rPr>
          <w:rFonts w:cs="Arial"/>
          <w:b/>
          <w:sz w:val="16"/>
          <w:szCs w:val="16"/>
          <w:lang w:val="es-CO"/>
        </w:rPr>
        <w:t>recurrente</w:t>
      </w:r>
    </w:p>
    <w:p w:rsidR="00327EC3" w:rsidRPr="00F14F8D" w:rsidRDefault="00327EC3" w:rsidP="00D7253F">
      <w:pPr>
        <w:pBdr>
          <w:left w:val="single" w:sz="4" w:space="1" w:color="auto"/>
        </w:pBdr>
        <w:tabs>
          <w:tab w:val="left" w:pos="6960"/>
        </w:tabs>
        <w:contextualSpacing/>
        <w:jc w:val="both"/>
        <w:rPr>
          <w:rFonts w:cs="Arial"/>
          <w:sz w:val="16"/>
          <w:szCs w:val="16"/>
          <w:lang w:val="es-CO"/>
        </w:rPr>
      </w:pPr>
    </w:p>
    <w:p w:rsidR="005B4A0B" w:rsidRPr="00F14F8D" w:rsidRDefault="00327EC3" w:rsidP="00D7253F">
      <w:pPr>
        <w:pBdr>
          <w:left w:val="single" w:sz="4" w:space="1" w:color="auto"/>
        </w:pBdr>
        <w:tabs>
          <w:tab w:val="left" w:pos="6960"/>
        </w:tabs>
        <w:contextualSpacing/>
        <w:jc w:val="both"/>
        <w:rPr>
          <w:rFonts w:cs="Arial"/>
          <w:strike/>
          <w:sz w:val="16"/>
          <w:szCs w:val="16"/>
          <w:lang w:val="es-CO"/>
        </w:rPr>
      </w:pPr>
      <w:r w:rsidRPr="00F14F8D">
        <w:rPr>
          <w:rFonts w:cs="Arial"/>
          <w:sz w:val="16"/>
          <w:szCs w:val="16"/>
          <w:lang w:val="es-CO"/>
        </w:rPr>
        <w:t>Podrán ostentar la calidad de emisores conocidos y recurrentes, l</w:t>
      </w:r>
      <w:r w:rsidR="00D76B1A" w:rsidRPr="00F14F8D">
        <w:rPr>
          <w:rFonts w:cs="Arial"/>
          <w:sz w:val="16"/>
          <w:szCs w:val="16"/>
          <w:lang w:val="es-CO"/>
        </w:rPr>
        <w:t>os emisores de valores previamente inscritos en el RNVE que cumplan con</w:t>
      </w:r>
      <w:r w:rsidR="005532EC" w:rsidRPr="00F14F8D">
        <w:rPr>
          <w:rFonts w:cs="Arial"/>
          <w:sz w:val="16"/>
          <w:szCs w:val="16"/>
          <w:lang w:val="es-CO"/>
        </w:rPr>
        <w:t xml:space="preserve"> </w:t>
      </w:r>
      <w:r w:rsidR="00D76B1A" w:rsidRPr="00F14F8D">
        <w:rPr>
          <w:rFonts w:cs="Arial"/>
          <w:sz w:val="16"/>
          <w:szCs w:val="16"/>
          <w:lang w:val="es-CO"/>
        </w:rPr>
        <w:t xml:space="preserve">los requisitos </w:t>
      </w:r>
      <w:r w:rsidRPr="00F14F8D">
        <w:rPr>
          <w:rFonts w:cs="Arial"/>
          <w:sz w:val="16"/>
          <w:szCs w:val="16"/>
          <w:lang w:val="es-CO"/>
        </w:rPr>
        <w:t>establecidos en el presente subnumeral:</w:t>
      </w:r>
      <w:r w:rsidR="007D66A0" w:rsidRPr="00F14F8D">
        <w:rPr>
          <w:rFonts w:cs="Arial"/>
          <w:sz w:val="16"/>
          <w:szCs w:val="16"/>
          <w:lang w:val="es-CO"/>
        </w:rPr>
        <w:t xml:space="preserve"> </w:t>
      </w:r>
    </w:p>
    <w:p w:rsidR="005B4A0B" w:rsidRPr="00F14F8D" w:rsidRDefault="005B4A0B" w:rsidP="00D7253F">
      <w:pPr>
        <w:pBdr>
          <w:left w:val="single" w:sz="4" w:space="1" w:color="auto"/>
        </w:pBdr>
        <w:tabs>
          <w:tab w:val="left" w:pos="6960"/>
        </w:tabs>
        <w:contextualSpacing/>
        <w:jc w:val="both"/>
        <w:rPr>
          <w:rFonts w:cs="Arial"/>
          <w:strike/>
          <w:sz w:val="16"/>
          <w:szCs w:val="16"/>
          <w:lang w:val="es-CO"/>
        </w:rPr>
      </w:pPr>
    </w:p>
    <w:p w:rsidR="005B2490" w:rsidRPr="00F14F8D" w:rsidRDefault="007D66A0" w:rsidP="00D7253F">
      <w:pPr>
        <w:pStyle w:val="Prrafodelista"/>
        <w:numPr>
          <w:ilvl w:val="2"/>
          <w:numId w:val="33"/>
        </w:numPr>
        <w:pBdr>
          <w:left w:val="single" w:sz="4" w:space="1" w:color="auto"/>
        </w:pBdr>
        <w:tabs>
          <w:tab w:val="left" w:pos="426"/>
        </w:tabs>
        <w:ind w:left="0" w:firstLine="0"/>
        <w:contextualSpacing/>
        <w:jc w:val="both"/>
        <w:rPr>
          <w:rFonts w:cs="Arial"/>
          <w:sz w:val="16"/>
          <w:szCs w:val="16"/>
        </w:rPr>
      </w:pPr>
      <w:r w:rsidRPr="00F14F8D">
        <w:rPr>
          <w:rFonts w:cs="Arial"/>
          <w:sz w:val="16"/>
          <w:szCs w:val="16"/>
        </w:rPr>
        <w:t>Tener una a</w:t>
      </w:r>
      <w:r w:rsidR="005B2490" w:rsidRPr="00F14F8D">
        <w:rPr>
          <w:rFonts w:cs="Arial"/>
          <w:sz w:val="16"/>
          <w:szCs w:val="16"/>
        </w:rPr>
        <w:t xml:space="preserve">ntigüedad de </w:t>
      </w:r>
      <w:r w:rsidR="00F310CC" w:rsidRPr="00F14F8D">
        <w:rPr>
          <w:rFonts w:cs="Arial"/>
          <w:sz w:val="16"/>
          <w:szCs w:val="16"/>
        </w:rPr>
        <w:t>cinco (</w:t>
      </w:r>
      <w:r w:rsidR="005B2490" w:rsidRPr="00F14F8D">
        <w:rPr>
          <w:rFonts w:cs="Arial"/>
          <w:sz w:val="16"/>
          <w:szCs w:val="16"/>
        </w:rPr>
        <w:t>5</w:t>
      </w:r>
      <w:r w:rsidR="00F310CC" w:rsidRPr="00F14F8D">
        <w:rPr>
          <w:rFonts w:cs="Arial"/>
          <w:sz w:val="16"/>
          <w:szCs w:val="16"/>
        </w:rPr>
        <w:t>)</w:t>
      </w:r>
      <w:r w:rsidR="005B2490" w:rsidRPr="00F14F8D">
        <w:rPr>
          <w:rFonts w:cs="Arial"/>
          <w:sz w:val="16"/>
          <w:szCs w:val="16"/>
        </w:rPr>
        <w:t xml:space="preserve"> años o más como emisor </w:t>
      </w:r>
      <w:r w:rsidRPr="00F14F8D">
        <w:rPr>
          <w:rFonts w:cs="Arial"/>
          <w:sz w:val="16"/>
          <w:szCs w:val="16"/>
        </w:rPr>
        <w:t>de valores inscrito en el RNVE</w:t>
      </w:r>
      <w:r w:rsidR="002D32BE" w:rsidRPr="00F14F8D">
        <w:rPr>
          <w:rFonts w:cs="Arial"/>
          <w:sz w:val="16"/>
          <w:szCs w:val="16"/>
        </w:rPr>
        <w:t>;</w:t>
      </w:r>
      <w:r w:rsidR="00F310CC" w:rsidRPr="00F14F8D">
        <w:rPr>
          <w:rFonts w:cs="Arial"/>
          <w:sz w:val="16"/>
          <w:szCs w:val="16"/>
        </w:rPr>
        <w:t xml:space="preserve"> </w:t>
      </w:r>
    </w:p>
    <w:p w:rsidR="00327EC3" w:rsidRPr="00F14F8D" w:rsidRDefault="00327EC3" w:rsidP="00D7253F">
      <w:pPr>
        <w:pStyle w:val="Prrafodelista"/>
        <w:pBdr>
          <w:left w:val="single" w:sz="4" w:space="1" w:color="auto"/>
        </w:pBdr>
        <w:tabs>
          <w:tab w:val="left" w:pos="426"/>
        </w:tabs>
        <w:ind w:left="0"/>
        <w:contextualSpacing/>
        <w:jc w:val="both"/>
        <w:rPr>
          <w:rFonts w:cs="Arial"/>
          <w:b/>
          <w:sz w:val="16"/>
          <w:szCs w:val="16"/>
        </w:rPr>
      </w:pPr>
    </w:p>
    <w:p w:rsidR="00207FF5" w:rsidRPr="00F14F8D" w:rsidRDefault="00327EC3" w:rsidP="00D7253F">
      <w:pPr>
        <w:pStyle w:val="Prrafodelista"/>
        <w:pBdr>
          <w:left w:val="single" w:sz="4" w:space="1" w:color="auto"/>
        </w:pBdr>
        <w:tabs>
          <w:tab w:val="left" w:pos="426"/>
        </w:tabs>
        <w:ind w:left="0"/>
        <w:contextualSpacing/>
        <w:jc w:val="both"/>
        <w:rPr>
          <w:rFonts w:cs="Arial"/>
          <w:sz w:val="16"/>
          <w:szCs w:val="16"/>
        </w:rPr>
      </w:pPr>
      <w:r w:rsidRPr="00F14F8D">
        <w:rPr>
          <w:rFonts w:cs="Arial"/>
          <w:sz w:val="16"/>
          <w:szCs w:val="16"/>
        </w:rPr>
        <w:t xml:space="preserve">6.1.2 </w:t>
      </w:r>
      <w:r w:rsidR="002D32BE" w:rsidRPr="00F14F8D">
        <w:rPr>
          <w:rFonts w:cs="Arial"/>
          <w:sz w:val="16"/>
          <w:szCs w:val="16"/>
        </w:rPr>
        <w:t xml:space="preserve">Haber </w:t>
      </w:r>
      <w:r w:rsidR="00205051" w:rsidRPr="00F14F8D">
        <w:rPr>
          <w:rFonts w:cs="Arial"/>
          <w:sz w:val="16"/>
          <w:szCs w:val="16"/>
        </w:rPr>
        <w:t xml:space="preserve">cumplido </w:t>
      </w:r>
      <w:r w:rsidRPr="00F14F8D">
        <w:rPr>
          <w:rFonts w:cs="Arial"/>
          <w:sz w:val="16"/>
          <w:szCs w:val="16"/>
        </w:rPr>
        <w:t xml:space="preserve">con el diligenciamiento, divulgación y </w:t>
      </w:r>
      <w:r w:rsidR="00564990" w:rsidRPr="00F14F8D">
        <w:rPr>
          <w:rFonts w:cs="Arial"/>
          <w:sz w:val="16"/>
          <w:szCs w:val="16"/>
        </w:rPr>
        <w:t xml:space="preserve">envío a esta Entidad </w:t>
      </w:r>
      <w:r w:rsidRPr="00F14F8D">
        <w:rPr>
          <w:rFonts w:cs="Arial"/>
          <w:sz w:val="16"/>
          <w:szCs w:val="16"/>
        </w:rPr>
        <w:t>de la encuesta o reporte de implementación del Código de Mejores Prácticas Corporativas de Colombia - Código País o Nuevo Código de Mejores Prácticas Corporativas de Colombia – Nuevo Código País, según se encuentren vigentes</w:t>
      </w:r>
      <w:r w:rsidR="00564990" w:rsidRPr="00F14F8D">
        <w:rPr>
          <w:rFonts w:cs="Arial"/>
          <w:sz w:val="16"/>
          <w:szCs w:val="16"/>
        </w:rPr>
        <w:t xml:space="preserve"> </w:t>
      </w:r>
      <w:r w:rsidRPr="00F14F8D">
        <w:rPr>
          <w:rFonts w:cs="Arial"/>
          <w:sz w:val="16"/>
          <w:szCs w:val="16"/>
        </w:rPr>
        <w:t>de manera ininterrumpida durante los tres (3) años anteriores a la emisión que se pretenda realizar</w:t>
      </w:r>
      <w:r w:rsidR="007D66A0" w:rsidRPr="00F14F8D">
        <w:rPr>
          <w:rFonts w:cs="Arial"/>
          <w:sz w:val="16"/>
          <w:szCs w:val="16"/>
        </w:rPr>
        <w:t>;</w:t>
      </w:r>
      <w:r w:rsidR="002D32BE" w:rsidRPr="00F14F8D">
        <w:rPr>
          <w:rFonts w:cs="Arial"/>
          <w:sz w:val="16"/>
          <w:szCs w:val="16"/>
        </w:rPr>
        <w:t xml:space="preserve"> </w:t>
      </w:r>
    </w:p>
    <w:p w:rsidR="00327EC3" w:rsidRPr="00F14F8D" w:rsidRDefault="00327EC3" w:rsidP="00D7253F">
      <w:pPr>
        <w:pStyle w:val="Prrafodelista"/>
        <w:pBdr>
          <w:left w:val="single" w:sz="4" w:space="1" w:color="auto"/>
        </w:pBdr>
        <w:tabs>
          <w:tab w:val="left" w:pos="426"/>
        </w:tabs>
        <w:ind w:left="0"/>
        <w:contextualSpacing/>
        <w:jc w:val="both"/>
        <w:rPr>
          <w:rFonts w:cs="Arial"/>
          <w:sz w:val="16"/>
          <w:szCs w:val="16"/>
        </w:rPr>
      </w:pPr>
    </w:p>
    <w:p w:rsidR="00B55C84" w:rsidRPr="00F14F8D" w:rsidRDefault="00327EC3" w:rsidP="00D7253F">
      <w:pPr>
        <w:pStyle w:val="Prrafodelista"/>
        <w:pBdr>
          <w:left w:val="single" w:sz="4" w:space="1" w:color="auto"/>
        </w:pBdr>
        <w:tabs>
          <w:tab w:val="left" w:pos="426"/>
        </w:tabs>
        <w:ind w:left="0"/>
        <w:contextualSpacing/>
        <w:jc w:val="both"/>
        <w:rPr>
          <w:rFonts w:cs="Arial"/>
          <w:strike/>
          <w:sz w:val="16"/>
          <w:szCs w:val="16"/>
        </w:rPr>
      </w:pPr>
      <w:r w:rsidRPr="00F14F8D">
        <w:rPr>
          <w:rFonts w:cs="Arial"/>
          <w:sz w:val="16"/>
          <w:szCs w:val="16"/>
        </w:rPr>
        <w:t xml:space="preserve">6.1.3 </w:t>
      </w:r>
      <w:r w:rsidR="00B55C84" w:rsidRPr="00F14F8D">
        <w:rPr>
          <w:rFonts w:cs="Arial"/>
          <w:sz w:val="16"/>
          <w:szCs w:val="16"/>
        </w:rPr>
        <w:t xml:space="preserve">Haber adelantado </w:t>
      </w:r>
      <w:r w:rsidRPr="00F14F8D">
        <w:rPr>
          <w:rFonts w:cs="Arial"/>
          <w:sz w:val="16"/>
          <w:szCs w:val="16"/>
        </w:rPr>
        <w:t>tres (</w:t>
      </w:r>
      <w:r w:rsidR="005B2490" w:rsidRPr="00F14F8D">
        <w:rPr>
          <w:rFonts w:cs="Arial"/>
          <w:sz w:val="16"/>
          <w:szCs w:val="16"/>
        </w:rPr>
        <w:t>3</w:t>
      </w:r>
      <w:r w:rsidRPr="00F14F8D">
        <w:rPr>
          <w:rFonts w:cs="Arial"/>
          <w:sz w:val="16"/>
          <w:szCs w:val="16"/>
        </w:rPr>
        <w:t>)</w:t>
      </w:r>
      <w:r w:rsidR="005B2490" w:rsidRPr="00F14F8D">
        <w:rPr>
          <w:rFonts w:cs="Arial"/>
          <w:sz w:val="16"/>
          <w:szCs w:val="16"/>
        </w:rPr>
        <w:t xml:space="preserve"> o más </w:t>
      </w:r>
      <w:r w:rsidR="005C31A9" w:rsidRPr="00F14F8D">
        <w:rPr>
          <w:rFonts w:cs="Arial"/>
          <w:sz w:val="16"/>
          <w:szCs w:val="16"/>
        </w:rPr>
        <w:t xml:space="preserve">ofertas públicas </w:t>
      </w:r>
      <w:r w:rsidR="005B2490" w:rsidRPr="00F14F8D">
        <w:rPr>
          <w:rFonts w:cs="Arial"/>
          <w:sz w:val="16"/>
          <w:szCs w:val="16"/>
        </w:rPr>
        <w:t xml:space="preserve">de valores </w:t>
      </w:r>
      <w:r w:rsidR="007D66A0" w:rsidRPr="00F14F8D">
        <w:rPr>
          <w:rFonts w:cs="Arial"/>
          <w:sz w:val="16"/>
          <w:szCs w:val="16"/>
        </w:rPr>
        <w:t xml:space="preserve">inscritas en el RNVE en los </w:t>
      </w:r>
      <w:r w:rsidRPr="00F14F8D">
        <w:rPr>
          <w:rFonts w:cs="Arial"/>
          <w:sz w:val="16"/>
          <w:szCs w:val="16"/>
        </w:rPr>
        <w:t xml:space="preserve">dos </w:t>
      </w:r>
      <w:r w:rsidR="00B24079" w:rsidRPr="00F14F8D">
        <w:rPr>
          <w:rFonts w:cs="Arial"/>
          <w:sz w:val="16"/>
          <w:szCs w:val="16"/>
        </w:rPr>
        <w:t>(</w:t>
      </w:r>
      <w:r w:rsidR="005B2490" w:rsidRPr="00F14F8D">
        <w:rPr>
          <w:rFonts w:cs="Arial"/>
          <w:sz w:val="16"/>
          <w:szCs w:val="16"/>
        </w:rPr>
        <w:t>2</w:t>
      </w:r>
      <w:r w:rsidR="00B24079" w:rsidRPr="00F14F8D">
        <w:rPr>
          <w:rFonts w:cs="Arial"/>
          <w:sz w:val="16"/>
          <w:szCs w:val="16"/>
        </w:rPr>
        <w:t>)</w:t>
      </w:r>
      <w:r w:rsidR="005B2490" w:rsidRPr="00F14F8D">
        <w:rPr>
          <w:rFonts w:cs="Arial"/>
          <w:sz w:val="16"/>
          <w:szCs w:val="16"/>
        </w:rPr>
        <w:t xml:space="preserve"> años inmediatamente anteriores a la fecha de</w:t>
      </w:r>
      <w:r w:rsidR="00D26FD9" w:rsidRPr="00F14F8D">
        <w:rPr>
          <w:rFonts w:cs="Arial"/>
          <w:sz w:val="16"/>
          <w:szCs w:val="16"/>
        </w:rPr>
        <w:t>l</w:t>
      </w:r>
      <w:r w:rsidR="005C31A9" w:rsidRPr="00F14F8D">
        <w:rPr>
          <w:rFonts w:cs="Arial"/>
          <w:sz w:val="16"/>
          <w:szCs w:val="16"/>
        </w:rPr>
        <w:t xml:space="preserve"> envío de la certificación de que trata el numeral </w:t>
      </w:r>
      <w:r w:rsidR="0011033B" w:rsidRPr="00F14F8D">
        <w:rPr>
          <w:rFonts w:cs="Arial"/>
          <w:sz w:val="16"/>
          <w:szCs w:val="16"/>
        </w:rPr>
        <w:t>6.2</w:t>
      </w:r>
      <w:r w:rsidR="005C31A9" w:rsidRPr="00F14F8D">
        <w:rPr>
          <w:rFonts w:cs="Arial"/>
          <w:sz w:val="16"/>
          <w:szCs w:val="16"/>
        </w:rPr>
        <w:t xml:space="preserve"> del presente Capítulo</w:t>
      </w:r>
      <w:r w:rsidR="005B2490" w:rsidRPr="00F14F8D">
        <w:rPr>
          <w:rFonts w:cs="Arial"/>
          <w:sz w:val="16"/>
          <w:szCs w:val="16"/>
        </w:rPr>
        <w:t xml:space="preserve">, de las cuales por lo menos una debe </w:t>
      </w:r>
      <w:r w:rsidR="00205051" w:rsidRPr="00F14F8D">
        <w:rPr>
          <w:rFonts w:cs="Arial"/>
          <w:sz w:val="16"/>
          <w:szCs w:val="16"/>
        </w:rPr>
        <w:t>tener</w:t>
      </w:r>
      <w:r w:rsidRPr="00F14F8D">
        <w:rPr>
          <w:rFonts w:cs="Arial"/>
          <w:sz w:val="16"/>
          <w:szCs w:val="16"/>
        </w:rPr>
        <w:t xml:space="preserve"> </w:t>
      </w:r>
      <w:r w:rsidR="005B4A0B" w:rsidRPr="00F14F8D">
        <w:rPr>
          <w:rFonts w:cs="Arial"/>
          <w:sz w:val="16"/>
          <w:szCs w:val="16"/>
        </w:rPr>
        <w:t>sus</w:t>
      </w:r>
      <w:r w:rsidRPr="00F14F8D">
        <w:rPr>
          <w:rFonts w:cs="Arial"/>
          <w:sz w:val="16"/>
          <w:szCs w:val="16"/>
        </w:rPr>
        <w:t xml:space="preserve"> v</w:t>
      </w:r>
      <w:r w:rsidR="00205051" w:rsidRPr="00F14F8D">
        <w:rPr>
          <w:rFonts w:cs="Arial"/>
          <w:sz w:val="16"/>
          <w:szCs w:val="16"/>
        </w:rPr>
        <w:t>alores vigentes e inscritos en el RNVE</w:t>
      </w:r>
      <w:r w:rsidR="005C31A9" w:rsidRPr="00F14F8D">
        <w:rPr>
          <w:rFonts w:cs="Arial"/>
          <w:sz w:val="16"/>
          <w:szCs w:val="16"/>
        </w:rPr>
        <w:t xml:space="preserve">; </w:t>
      </w:r>
      <w:r w:rsidR="00A85925" w:rsidRPr="00F14F8D">
        <w:rPr>
          <w:rFonts w:cs="Arial"/>
          <w:sz w:val="16"/>
          <w:szCs w:val="16"/>
        </w:rPr>
        <w:t xml:space="preserve">o haber participado en </w:t>
      </w:r>
      <w:r w:rsidRPr="00F14F8D">
        <w:rPr>
          <w:rFonts w:cs="Arial"/>
          <w:sz w:val="16"/>
          <w:szCs w:val="16"/>
        </w:rPr>
        <w:t xml:space="preserve">por lo menos </w:t>
      </w:r>
      <w:r w:rsidR="00A85925" w:rsidRPr="00F14F8D">
        <w:rPr>
          <w:rFonts w:cs="Arial"/>
          <w:sz w:val="16"/>
          <w:szCs w:val="16"/>
        </w:rPr>
        <w:t>un programa de emisión y colocación</w:t>
      </w:r>
      <w:r w:rsidR="007D66A0" w:rsidRPr="00F14F8D">
        <w:rPr>
          <w:rFonts w:cs="Arial"/>
          <w:sz w:val="16"/>
          <w:szCs w:val="16"/>
        </w:rPr>
        <w:t>,</w:t>
      </w:r>
      <w:r w:rsidR="00A85925" w:rsidRPr="00F14F8D">
        <w:rPr>
          <w:rFonts w:cs="Arial"/>
          <w:sz w:val="16"/>
          <w:szCs w:val="16"/>
        </w:rPr>
        <w:t xml:space="preserve"> </w:t>
      </w:r>
      <w:r w:rsidR="00740DB7" w:rsidRPr="00F14F8D">
        <w:rPr>
          <w:rFonts w:cs="Arial"/>
          <w:sz w:val="16"/>
          <w:szCs w:val="16"/>
        </w:rPr>
        <w:t>de acuerdo con lo dispuesto en el L</w:t>
      </w:r>
      <w:r w:rsidR="00A85925" w:rsidRPr="00F14F8D">
        <w:rPr>
          <w:rFonts w:cs="Arial"/>
          <w:sz w:val="16"/>
          <w:szCs w:val="16"/>
        </w:rPr>
        <w:t xml:space="preserve">ibro 3, </w:t>
      </w:r>
      <w:r w:rsidR="00740DB7" w:rsidRPr="00F14F8D">
        <w:rPr>
          <w:rFonts w:cs="Arial"/>
          <w:sz w:val="16"/>
          <w:szCs w:val="16"/>
        </w:rPr>
        <w:t>P</w:t>
      </w:r>
      <w:r w:rsidR="00A85925" w:rsidRPr="00F14F8D">
        <w:rPr>
          <w:rFonts w:cs="Arial"/>
          <w:sz w:val="16"/>
          <w:szCs w:val="16"/>
        </w:rPr>
        <w:t xml:space="preserve">arte 6, del </w:t>
      </w:r>
      <w:r w:rsidR="000B7C9A">
        <w:rPr>
          <w:rFonts w:cs="Arial"/>
          <w:sz w:val="16"/>
          <w:szCs w:val="16"/>
        </w:rPr>
        <w:t>D</w:t>
      </w:r>
      <w:r w:rsidR="00A85925" w:rsidRPr="00F14F8D">
        <w:rPr>
          <w:rFonts w:cs="Arial"/>
          <w:sz w:val="16"/>
          <w:szCs w:val="16"/>
        </w:rPr>
        <w:t>ecreto 2555 de 2010, en los</w:t>
      </w:r>
      <w:r w:rsidR="007D66A0" w:rsidRPr="00F14F8D">
        <w:rPr>
          <w:rFonts w:cs="Arial"/>
          <w:sz w:val="16"/>
          <w:szCs w:val="16"/>
        </w:rPr>
        <w:t xml:space="preserve"> </w:t>
      </w:r>
      <w:r w:rsidR="00B24079" w:rsidRPr="00F14F8D">
        <w:rPr>
          <w:rFonts w:cs="Arial"/>
          <w:sz w:val="16"/>
          <w:szCs w:val="16"/>
        </w:rPr>
        <w:t>cinco (</w:t>
      </w:r>
      <w:r w:rsidR="007D66A0" w:rsidRPr="00F14F8D">
        <w:rPr>
          <w:rFonts w:cs="Arial"/>
          <w:sz w:val="16"/>
          <w:szCs w:val="16"/>
        </w:rPr>
        <w:t>5</w:t>
      </w:r>
      <w:r w:rsidR="00B24079" w:rsidRPr="00F14F8D">
        <w:rPr>
          <w:rFonts w:cs="Arial"/>
          <w:sz w:val="16"/>
          <w:szCs w:val="16"/>
        </w:rPr>
        <w:t>)</w:t>
      </w:r>
      <w:r w:rsidR="00A85925" w:rsidRPr="00F14F8D">
        <w:rPr>
          <w:rFonts w:cs="Arial"/>
          <w:sz w:val="16"/>
          <w:szCs w:val="16"/>
        </w:rPr>
        <w:t xml:space="preserve"> años inmediatamente anteriores a la fecha de</w:t>
      </w:r>
      <w:r w:rsidR="005C31A9" w:rsidRPr="00F14F8D">
        <w:rPr>
          <w:rFonts w:cs="Arial"/>
          <w:sz w:val="16"/>
          <w:szCs w:val="16"/>
        </w:rPr>
        <w:t>l envío de la citada certificación</w:t>
      </w:r>
      <w:r w:rsidR="00564990" w:rsidRPr="00F14F8D">
        <w:rPr>
          <w:rFonts w:cs="Arial"/>
          <w:sz w:val="16"/>
          <w:szCs w:val="16"/>
        </w:rPr>
        <w:t>.</w:t>
      </w:r>
      <w:r w:rsidR="00205051" w:rsidRPr="00F14F8D">
        <w:rPr>
          <w:rFonts w:cs="Arial"/>
          <w:sz w:val="16"/>
          <w:szCs w:val="16"/>
        </w:rPr>
        <w:t xml:space="preserve"> </w:t>
      </w:r>
    </w:p>
    <w:p w:rsidR="005B4A0B" w:rsidRPr="00F14F8D" w:rsidRDefault="005B4A0B" w:rsidP="00D7253F">
      <w:pPr>
        <w:pStyle w:val="Prrafodelista"/>
        <w:pBdr>
          <w:left w:val="single" w:sz="4" w:space="1" w:color="auto"/>
        </w:pBdr>
        <w:tabs>
          <w:tab w:val="left" w:pos="426"/>
        </w:tabs>
        <w:ind w:left="0"/>
        <w:contextualSpacing/>
        <w:jc w:val="both"/>
        <w:rPr>
          <w:rFonts w:cs="Arial"/>
          <w:sz w:val="16"/>
          <w:szCs w:val="16"/>
        </w:rPr>
      </w:pPr>
    </w:p>
    <w:p w:rsidR="00D26FD9" w:rsidRPr="00F14F8D" w:rsidRDefault="00327EC3" w:rsidP="00D7253F">
      <w:pPr>
        <w:pStyle w:val="Prrafodelista"/>
        <w:pBdr>
          <w:left w:val="single" w:sz="4" w:space="1" w:color="auto"/>
        </w:pBdr>
        <w:tabs>
          <w:tab w:val="left" w:pos="426"/>
        </w:tabs>
        <w:ind w:left="0"/>
        <w:contextualSpacing/>
        <w:jc w:val="both"/>
        <w:rPr>
          <w:rFonts w:cs="Arial"/>
          <w:sz w:val="16"/>
          <w:szCs w:val="16"/>
        </w:rPr>
      </w:pPr>
      <w:r w:rsidRPr="00F14F8D">
        <w:rPr>
          <w:rFonts w:cs="Arial"/>
          <w:sz w:val="16"/>
          <w:szCs w:val="16"/>
        </w:rPr>
        <w:t xml:space="preserve">6.1.4 </w:t>
      </w:r>
      <w:r w:rsidR="00B55C84" w:rsidRPr="00F14F8D">
        <w:rPr>
          <w:rFonts w:cs="Arial"/>
          <w:sz w:val="16"/>
          <w:szCs w:val="16"/>
        </w:rPr>
        <w:t xml:space="preserve">Contar con acciones inscritas </w:t>
      </w:r>
      <w:r w:rsidR="00740DB7" w:rsidRPr="00F14F8D">
        <w:rPr>
          <w:rFonts w:cs="Arial"/>
          <w:sz w:val="16"/>
          <w:szCs w:val="16"/>
        </w:rPr>
        <w:t xml:space="preserve">en el </w:t>
      </w:r>
      <w:r w:rsidR="007D66A0" w:rsidRPr="00F14F8D">
        <w:rPr>
          <w:rFonts w:cs="Arial"/>
          <w:sz w:val="16"/>
          <w:szCs w:val="16"/>
        </w:rPr>
        <w:t>RNVE</w:t>
      </w:r>
      <w:r w:rsidR="00D26FD9" w:rsidRPr="00F14F8D">
        <w:rPr>
          <w:rFonts w:cs="Arial"/>
          <w:sz w:val="16"/>
          <w:szCs w:val="16"/>
        </w:rPr>
        <w:t>.</w:t>
      </w:r>
    </w:p>
    <w:p w:rsidR="00257A86" w:rsidRPr="00F14F8D" w:rsidRDefault="00257A86" w:rsidP="00D7253F">
      <w:pPr>
        <w:pStyle w:val="Prrafodelista"/>
        <w:pBdr>
          <w:left w:val="single" w:sz="4" w:space="1" w:color="auto"/>
        </w:pBdr>
        <w:tabs>
          <w:tab w:val="left" w:pos="426"/>
        </w:tabs>
        <w:ind w:left="0"/>
        <w:contextualSpacing/>
        <w:jc w:val="both"/>
        <w:rPr>
          <w:rFonts w:cs="Arial"/>
          <w:sz w:val="16"/>
          <w:szCs w:val="16"/>
        </w:rPr>
      </w:pPr>
    </w:p>
    <w:p w:rsidR="00D26FD9" w:rsidRPr="00F14F8D" w:rsidRDefault="00327EC3" w:rsidP="00D7253F">
      <w:pPr>
        <w:pStyle w:val="Prrafodelista"/>
        <w:pBdr>
          <w:left w:val="single" w:sz="4" w:space="1" w:color="auto"/>
        </w:pBdr>
        <w:tabs>
          <w:tab w:val="left" w:pos="426"/>
        </w:tabs>
        <w:ind w:left="0"/>
        <w:contextualSpacing/>
        <w:jc w:val="both"/>
        <w:rPr>
          <w:rFonts w:cs="Arial"/>
          <w:sz w:val="16"/>
          <w:szCs w:val="16"/>
        </w:rPr>
      </w:pPr>
      <w:r w:rsidRPr="00F14F8D">
        <w:rPr>
          <w:rFonts w:cs="Arial"/>
          <w:sz w:val="16"/>
          <w:szCs w:val="16"/>
        </w:rPr>
        <w:t xml:space="preserve">6.1.5 </w:t>
      </w:r>
      <w:r w:rsidR="00564990" w:rsidRPr="00F14F8D">
        <w:rPr>
          <w:rFonts w:cs="Arial"/>
          <w:sz w:val="16"/>
          <w:szCs w:val="16"/>
        </w:rPr>
        <w:t xml:space="preserve">No haber sido objeto </w:t>
      </w:r>
      <w:r w:rsidR="00392C6E" w:rsidRPr="00F14F8D">
        <w:rPr>
          <w:rFonts w:cs="Arial"/>
          <w:sz w:val="16"/>
          <w:szCs w:val="16"/>
        </w:rPr>
        <w:t xml:space="preserve">de </w:t>
      </w:r>
      <w:r w:rsidR="005B2490" w:rsidRPr="00F14F8D">
        <w:rPr>
          <w:rFonts w:cs="Arial"/>
          <w:sz w:val="16"/>
          <w:szCs w:val="16"/>
        </w:rPr>
        <w:t>sanciones</w:t>
      </w:r>
      <w:r w:rsidR="00257A86" w:rsidRPr="00F14F8D">
        <w:rPr>
          <w:rFonts w:cs="Arial"/>
          <w:sz w:val="16"/>
          <w:szCs w:val="16"/>
        </w:rPr>
        <w:t xml:space="preserve"> </w:t>
      </w:r>
      <w:r w:rsidR="005B2490" w:rsidRPr="00F14F8D">
        <w:rPr>
          <w:rFonts w:cs="Arial"/>
          <w:sz w:val="16"/>
          <w:szCs w:val="16"/>
        </w:rPr>
        <w:t xml:space="preserve">a nivel local o en el exterior </w:t>
      </w:r>
      <w:r w:rsidR="00564990" w:rsidRPr="00F14F8D">
        <w:rPr>
          <w:rFonts w:cs="Arial"/>
          <w:sz w:val="16"/>
          <w:szCs w:val="16"/>
        </w:rPr>
        <w:t xml:space="preserve">por infracciones a la </w:t>
      </w:r>
      <w:r w:rsidR="005B2490" w:rsidRPr="00F14F8D">
        <w:rPr>
          <w:rFonts w:cs="Arial"/>
          <w:sz w:val="16"/>
          <w:szCs w:val="16"/>
        </w:rPr>
        <w:t>normatividad de</w:t>
      </w:r>
      <w:r w:rsidR="005B2E63" w:rsidRPr="00F14F8D">
        <w:rPr>
          <w:rFonts w:cs="Arial"/>
          <w:sz w:val="16"/>
          <w:szCs w:val="16"/>
        </w:rPr>
        <w:t>l mercado de</w:t>
      </w:r>
      <w:r w:rsidR="007D66A0" w:rsidRPr="00F14F8D">
        <w:rPr>
          <w:rFonts w:cs="Arial"/>
          <w:sz w:val="16"/>
          <w:szCs w:val="16"/>
        </w:rPr>
        <w:t xml:space="preserve"> valores</w:t>
      </w:r>
      <w:r w:rsidR="005B2490" w:rsidRPr="00F14F8D">
        <w:rPr>
          <w:rFonts w:cs="Arial"/>
          <w:sz w:val="16"/>
          <w:szCs w:val="16"/>
        </w:rPr>
        <w:t xml:space="preserve"> </w:t>
      </w:r>
      <w:r w:rsidR="00B55C84" w:rsidRPr="00F14F8D">
        <w:rPr>
          <w:rFonts w:cs="Arial"/>
          <w:sz w:val="16"/>
          <w:szCs w:val="16"/>
        </w:rPr>
        <w:t>incluyendo</w:t>
      </w:r>
      <w:r w:rsidR="00564990" w:rsidRPr="00F14F8D">
        <w:rPr>
          <w:rFonts w:cs="Arial"/>
          <w:sz w:val="16"/>
          <w:szCs w:val="16"/>
        </w:rPr>
        <w:t xml:space="preserve"> aquella relacionada con </w:t>
      </w:r>
      <w:r w:rsidR="00B55C84" w:rsidRPr="00F14F8D">
        <w:rPr>
          <w:rFonts w:cs="Arial"/>
          <w:sz w:val="16"/>
          <w:szCs w:val="16"/>
        </w:rPr>
        <w:t xml:space="preserve">su </w:t>
      </w:r>
      <w:r w:rsidR="005B2490" w:rsidRPr="00F14F8D">
        <w:rPr>
          <w:rFonts w:cs="Arial"/>
          <w:sz w:val="16"/>
          <w:szCs w:val="16"/>
        </w:rPr>
        <w:t xml:space="preserve">calidad de emisor o </w:t>
      </w:r>
      <w:r w:rsidR="00564990" w:rsidRPr="00F14F8D">
        <w:rPr>
          <w:rFonts w:cs="Arial"/>
          <w:sz w:val="16"/>
          <w:szCs w:val="16"/>
        </w:rPr>
        <w:t xml:space="preserve">las </w:t>
      </w:r>
      <w:r w:rsidR="007D66A0" w:rsidRPr="00F14F8D">
        <w:rPr>
          <w:rFonts w:cs="Arial"/>
          <w:sz w:val="16"/>
          <w:szCs w:val="16"/>
        </w:rPr>
        <w:t>obligaciones de</w:t>
      </w:r>
      <w:r w:rsidR="005B2490" w:rsidRPr="00F14F8D">
        <w:rPr>
          <w:rFonts w:cs="Arial"/>
          <w:sz w:val="16"/>
          <w:szCs w:val="16"/>
        </w:rPr>
        <w:t xml:space="preserve"> revelación de información </w:t>
      </w:r>
      <w:r w:rsidR="000B7C9A">
        <w:rPr>
          <w:rFonts w:cs="Arial"/>
          <w:sz w:val="16"/>
          <w:szCs w:val="16"/>
        </w:rPr>
        <w:t>al mercado</w:t>
      </w:r>
      <w:r w:rsidR="00B55C84" w:rsidRPr="00F14F8D">
        <w:rPr>
          <w:rFonts w:cs="Arial"/>
          <w:sz w:val="16"/>
          <w:szCs w:val="16"/>
        </w:rPr>
        <w:t>,</w:t>
      </w:r>
      <w:r w:rsidR="005B2490" w:rsidRPr="00F14F8D">
        <w:rPr>
          <w:rFonts w:cs="Arial"/>
          <w:sz w:val="16"/>
          <w:szCs w:val="16"/>
        </w:rPr>
        <w:t xml:space="preserve"> sus controlantes o administradores</w:t>
      </w:r>
      <w:r w:rsidR="008E547A" w:rsidRPr="00F14F8D">
        <w:rPr>
          <w:rFonts w:cs="Arial"/>
          <w:sz w:val="16"/>
          <w:szCs w:val="16"/>
        </w:rPr>
        <w:t xml:space="preserve">, en los últimos </w:t>
      </w:r>
      <w:r w:rsidR="0051131C" w:rsidRPr="00F14F8D">
        <w:rPr>
          <w:rFonts w:cs="Arial"/>
          <w:sz w:val="16"/>
          <w:szCs w:val="16"/>
        </w:rPr>
        <w:t>cinco (</w:t>
      </w:r>
      <w:r w:rsidR="005C31A9" w:rsidRPr="00F14F8D">
        <w:rPr>
          <w:rFonts w:cs="Arial"/>
          <w:sz w:val="16"/>
          <w:szCs w:val="16"/>
        </w:rPr>
        <w:t>5</w:t>
      </w:r>
      <w:r w:rsidR="0051131C" w:rsidRPr="00F14F8D">
        <w:rPr>
          <w:rFonts w:cs="Arial"/>
          <w:sz w:val="16"/>
          <w:szCs w:val="16"/>
        </w:rPr>
        <w:t>)</w:t>
      </w:r>
      <w:r w:rsidR="008E547A" w:rsidRPr="00F14F8D">
        <w:rPr>
          <w:rFonts w:cs="Arial"/>
          <w:sz w:val="16"/>
          <w:szCs w:val="16"/>
        </w:rPr>
        <w:t xml:space="preserve"> años</w:t>
      </w:r>
      <w:r w:rsidR="005B2490" w:rsidRPr="00F14F8D">
        <w:rPr>
          <w:rFonts w:cs="Arial"/>
          <w:sz w:val="16"/>
          <w:szCs w:val="16"/>
        </w:rPr>
        <w:t xml:space="preserve">. </w:t>
      </w:r>
      <w:r w:rsidR="00257A86" w:rsidRPr="00F14F8D">
        <w:rPr>
          <w:rFonts w:cs="Arial"/>
          <w:sz w:val="16"/>
          <w:szCs w:val="16"/>
        </w:rPr>
        <w:t xml:space="preserve">Para efectos de demostrar </w:t>
      </w:r>
      <w:r w:rsidR="00392C6E" w:rsidRPr="00F14F8D">
        <w:rPr>
          <w:rFonts w:cs="Arial"/>
          <w:sz w:val="16"/>
          <w:szCs w:val="16"/>
        </w:rPr>
        <w:t xml:space="preserve">la </w:t>
      </w:r>
      <w:r w:rsidR="00564990" w:rsidRPr="00F14F8D">
        <w:rPr>
          <w:rFonts w:cs="Arial"/>
          <w:sz w:val="16"/>
          <w:szCs w:val="16"/>
        </w:rPr>
        <w:t xml:space="preserve">inexistencia </w:t>
      </w:r>
      <w:r w:rsidR="00257A86" w:rsidRPr="00F14F8D">
        <w:rPr>
          <w:rFonts w:cs="Arial"/>
          <w:sz w:val="16"/>
          <w:szCs w:val="16"/>
        </w:rPr>
        <w:t xml:space="preserve">de </w:t>
      </w:r>
      <w:r w:rsidR="0011033B" w:rsidRPr="00F14F8D">
        <w:rPr>
          <w:rFonts w:cs="Arial"/>
          <w:sz w:val="16"/>
          <w:szCs w:val="16"/>
        </w:rPr>
        <w:t xml:space="preserve">sanciones </w:t>
      </w:r>
      <w:r w:rsidR="00257A86" w:rsidRPr="00F14F8D">
        <w:rPr>
          <w:rFonts w:cs="Arial"/>
          <w:sz w:val="16"/>
          <w:szCs w:val="16"/>
        </w:rPr>
        <w:t xml:space="preserve">a nivel internacional, el emisor deberá presentar a la SFC una certificación del regulador </w:t>
      </w:r>
      <w:r w:rsidR="00392C6E" w:rsidRPr="00F14F8D">
        <w:rPr>
          <w:rFonts w:cs="Arial"/>
          <w:sz w:val="16"/>
          <w:szCs w:val="16"/>
        </w:rPr>
        <w:t xml:space="preserve">o del supervisor </w:t>
      </w:r>
      <w:r w:rsidR="00257A86" w:rsidRPr="00F14F8D">
        <w:rPr>
          <w:rFonts w:cs="Arial"/>
          <w:sz w:val="16"/>
          <w:szCs w:val="16"/>
        </w:rPr>
        <w:t xml:space="preserve">de cada jurisdicción donde a la fecha de </w:t>
      </w:r>
      <w:r w:rsidR="00564990" w:rsidRPr="00F14F8D">
        <w:rPr>
          <w:rFonts w:cs="Arial"/>
          <w:sz w:val="16"/>
          <w:szCs w:val="16"/>
        </w:rPr>
        <w:t xml:space="preserve">la </w:t>
      </w:r>
      <w:r w:rsidR="00257A86" w:rsidRPr="00F14F8D">
        <w:rPr>
          <w:rFonts w:cs="Arial"/>
          <w:sz w:val="16"/>
          <w:szCs w:val="16"/>
        </w:rPr>
        <w:t>solicitud tenga valores inscritos</w:t>
      </w:r>
      <w:r w:rsidR="00392C6E" w:rsidRPr="00F14F8D">
        <w:rPr>
          <w:rFonts w:cs="Arial"/>
          <w:sz w:val="16"/>
          <w:szCs w:val="16"/>
        </w:rPr>
        <w:t>.</w:t>
      </w:r>
      <w:r w:rsidR="00257A86" w:rsidRPr="00F14F8D">
        <w:rPr>
          <w:rFonts w:cs="Arial"/>
          <w:sz w:val="16"/>
          <w:szCs w:val="16"/>
        </w:rPr>
        <w:t xml:space="preserve"> </w:t>
      </w:r>
    </w:p>
    <w:p w:rsidR="00257A86" w:rsidRPr="00F14F8D" w:rsidRDefault="00257A86" w:rsidP="00D7253F">
      <w:pPr>
        <w:pStyle w:val="Prrafodelista"/>
        <w:pBdr>
          <w:left w:val="single" w:sz="4" w:space="1" w:color="auto"/>
        </w:pBdr>
        <w:tabs>
          <w:tab w:val="left" w:pos="426"/>
        </w:tabs>
        <w:ind w:left="0"/>
        <w:contextualSpacing/>
        <w:jc w:val="both"/>
        <w:rPr>
          <w:rFonts w:cs="Arial"/>
          <w:sz w:val="16"/>
          <w:szCs w:val="16"/>
        </w:rPr>
      </w:pPr>
    </w:p>
    <w:p w:rsidR="00C86A15" w:rsidRPr="00F14F8D" w:rsidRDefault="00327EC3" w:rsidP="00D7253F">
      <w:pPr>
        <w:pBdr>
          <w:left w:val="single" w:sz="4" w:space="1" w:color="auto"/>
        </w:pBdr>
        <w:tabs>
          <w:tab w:val="left" w:pos="0"/>
          <w:tab w:val="left" w:pos="426"/>
        </w:tabs>
        <w:contextualSpacing/>
        <w:jc w:val="both"/>
        <w:rPr>
          <w:rFonts w:cs="Arial"/>
          <w:sz w:val="16"/>
          <w:szCs w:val="16"/>
        </w:rPr>
      </w:pPr>
      <w:r w:rsidRPr="00F14F8D">
        <w:rPr>
          <w:rFonts w:cs="Arial"/>
          <w:sz w:val="16"/>
          <w:szCs w:val="16"/>
        </w:rPr>
        <w:t xml:space="preserve">6.1.6 </w:t>
      </w:r>
      <w:r w:rsidR="00564990" w:rsidRPr="00F14F8D">
        <w:rPr>
          <w:rFonts w:cs="Arial"/>
          <w:sz w:val="16"/>
          <w:szCs w:val="16"/>
        </w:rPr>
        <w:t xml:space="preserve">Acreditar </w:t>
      </w:r>
      <w:r w:rsidR="00C86A15" w:rsidRPr="00F14F8D">
        <w:rPr>
          <w:rFonts w:cs="Arial"/>
          <w:sz w:val="16"/>
          <w:szCs w:val="16"/>
        </w:rPr>
        <w:t xml:space="preserve">a la fecha </w:t>
      </w:r>
      <w:r w:rsidR="00564990" w:rsidRPr="00F14F8D">
        <w:rPr>
          <w:rFonts w:cs="Arial"/>
          <w:sz w:val="16"/>
          <w:szCs w:val="16"/>
        </w:rPr>
        <w:t xml:space="preserve">del envío de la solicitud </w:t>
      </w:r>
      <w:r w:rsidR="00C86A15" w:rsidRPr="00F14F8D">
        <w:rPr>
          <w:rFonts w:cs="Arial"/>
          <w:sz w:val="16"/>
          <w:szCs w:val="16"/>
        </w:rPr>
        <w:t xml:space="preserve">una o varias emisiones de </w:t>
      </w:r>
      <w:r w:rsidR="00564990" w:rsidRPr="00F14F8D">
        <w:rPr>
          <w:rFonts w:cs="Arial"/>
          <w:sz w:val="16"/>
          <w:szCs w:val="16"/>
        </w:rPr>
        <w:t xml:space="preserve">valores </w:t>
      </w:r>
      <w:r w:rsidR="00C86A15" w:rsidRPr="00F14F8D">
        <w:rPr>
          <w:rFonts w:cs="Arial"/>
          <w:sz w:val="16"/>
          <w:szCs w:val="16"/>
        </w:rPr>
        <w:t xml:space="preserve">por valor de </w:t>
      </w:r>
      <w:r w:rsidR="000408FF" w:rsidRPr="00F14F8D">
        <w:rPr>
          <w:rFonts w:cs="Arial"/>
          <w:sz w:val="16"/>
          <w:szCs w:val="16"/>
        </w:rPr>
        <w:t>1.</w:t>
      </w:r>
      <w:r w:rsidR="00205051" w:rsidRPr="00F14F8D">
        <w:rPr>
          <w:rFonts w:cs="Arial"/>
          <w:sz w:val="16"/>
          <w:szCs w:val="16"/>
        </w:rPr>
        <w:t>200</w:t>
      </w:r>
      <w:r w:rsidR="000408FF" w:rsidRPr="00F14F8D">
        <w:rPr>
          <w:rFonts w:cs="Arial"/>
          <w:sz w:val="16"/>
          <w:szCs w:val="16"/>
        </w:rPr>
        <w:t>.</w:t>
      </w:r>
      <w:r w:rsidR="00205051" w:rsidRPr="00F14F8D">
        <w:rPr>
          <w:rFonts w:cs="Arial"/>
          <w:sz w:val="16"/>
          <w:szCs w:val="16"/>
        </w:rPr>
        <w:t xml:space="preserve">000 </w:t>
      </w:r>
      <w:r w:rsidR="000408FF" w:rsidRPr="00F14F8D">
        <w:rPr>
          <w:rFonts w:cs="Arial"/>
          <w:sz w:val="16"/>
          <w:szCs w:val="16"/>
        </w:rPr>
        <w:t>SMMLV</w:t>
      </w:r>
      <w:r w:rsidR="007D66A0" w:rsidRPr="00F14F8D">
        <w:rPr>
          <w:rFonts w:cs="Arial"/>
          <w:sz w:val="16"/>
          <w:szCs w:val="16"/>
        </w:rPr>
        <w:t xml:space="preserve">, inscritas en el RNVE. </w:t>
      </w:r>
    </w:p>
    <w:p w:rsidR="00F14F8D" w:rsidRPr="00F14F8D" w:rsidRDefault="00F14F8D" w:rsidP="00D7253F">
      <w:pPr>
        <w:pBdr>
          <w:left w:val="single" w:sz="4" w:space="1" w:color="auto"/>
        </w:pBdr>
        <w:tabs>
          <w:tab w:val="left" w:pos="0"/>
          <w:tab w:val="left" w:pos="426"/>
        </w:tabs>
        <w:contextualSpacing/>
        <w:jc w:val="both"/>
        <w:rPr>
          <w:rFonts w:cs="Arial"/>
          <w:sz w:val="16"/>
          <w:szCs w:val="16"/>
        </w:rPr>
      </w:pPr>
    </w:p>
    <w:p w:rsidR="0011033B" w:rsidRPr="00F14F8D" w:rsidRDefault="0011033B" w:rsidP="00D7253F">
      <w:pPr>
        <w:pStyle w:val="Prrafodelista"/>
        <w:numPr>
          <w:ilvl w:val="1"/>
          <w:numId w:val="33"/>
        </w:numPr>
        <w:pBdr>
          <w:left w:val="single" w:sz="4" w:space="1" w:color="auto"/>
        </w:pBdr>
        <w:tabs>
          <w:tab w:val="left" w:pos="0"/>
        </w:tabs>
        <w:contextualSpacing/>
        <w:jc w:val="both"/>
        <w:rPr>
          <w:rFonts w:cs="Arial"/>
          <w:b/>
          <w:sz w:val="16"/>
          <w:szCs w:val="16"/>
        </w:rPr>
      </w:pPr>
      <w:r w:rsidRPr="00F14F8D">
        <w:rPr>
          <w:rFonts w:cs="Arial"/>
          <w:b/>
          <w:sz w:val="16"/>
          <w:szCs w:val="16"/>
        </w:rPr>
        <w:t>Acreditación de requisitos por parte del emisor</w:t>
      </w:r>
    </w:p>
    <w:p w:rsidR="0011033B" w:rsidRPr="00F14F8D" w:rsidRDefault="0011033B" w:rsidP="00D7253F">
      <w:pPr>
        <w:pBdr>
          <w:left w:val="single" w:sz="4" w:space="1" w:color="auto"/>
        </w:pBdr>
        <w:tabs>
          <w:tab w:val="left" w:pos="0"/>
        </w:tabs>
        <w:contextualSpacing/>
        <w:jc w:val="both"/>
        <w:rPr>
          <w:rFonts w:cs="Arial"/>
          <w:sz w:val="16"/>
          <w:szCs w:val="16"/>
        </w:rPr>
      </w:pPr>
    </w:p>
    <w:p w:rsidR="007641F7" w:rsidRPr="007641F7" w:rsidRDefault="0011033B" w:rsidP="00D7253F">
      <w:pPr>
        <w:pBdr>
          <w:left w:val="single" w:sz="4" w:space="1" w:color="auto"/>
        </w:pBdr>
        <w:tabs>
          <w:tab w:val="left" w:pos="0"/>
        </w:tabs>
        <w:contextualSpacing/>
        <w:jc w:val="both"/>
        <w:rPr>
          <w:rFonts w:cs="Arial"/>
          <w:color w:val="FF0000"/>
          <w:sz w:val="16"/>
          <w:szCs w:val="16"/>
        </w:rPr>
      </w:pPr>
      <w:r w:rsidRPr="00F14F8D">
        <w:rPr>
          <w:rFonts w:cs="Arial"/>
          <w:sz w:val="16"/>
          <w:szCs w:val="16"/>
        </w:rPr>
        <w:t xml:space="preserve">Para efectos de la acreditación de los requisitos antes establecidos, el emisor deberá remitir </w:t>
      </w:r>
      <w:r w:rsidR="00392C6E" w:rsidRPr="00F14F8D">
        <w:rPr>
          <w:rFonts w:cs="Arial"/>
          <w:sz w:val="16"/>
          <w:szCs w:val="16"/>
        </w:rPr>
        <w:t xml:space="preserve">la solicitud </w:t>
      </w:r>
      <w:r w:rsidRPr="00F14F8D">
        <w:rPr>
          <w:rFonts w:cs="Arial"/>
          <w:sz w:val="16"/>
          <w:szCs w:val="16"/>
        </w:rPr>
        <w:t>a la SFC</w:t>
      </w:r>
      <w:r w:rsidR="00564990" w:rsidRPr="00F14F8D">
        <w:rPr>
          <w:rFonts w:cs="Arial"/>
          <w:sz w:val="16"/>
          <w:szCs w:val="16"/>
        </w:rPr>
        <w:t xml:space="preserve">, anexando </w:t>
      </w:r>
      <w:r w:rsidRPr="00F14F8D">
        <w:rPr>
          <w:rFonts w:cs="Arial"/>
          <w:sz w:val="16"/>
          <w:szCs w:val="16"/>
        </w:rPr>
        <w:t>una certificación suscrita por el representante legal en la cual manifieste expresamente el cumplimiento de cada uno de los requisitos y adjunt</w:t>
      </w:r>
      <w:r w:rsidR="00564990" w:rsidRPr="00F14F8D">
        <w:rPr>
          <w:rFonts w:cs="Arial"/>
          <w:sz w:val="16"/>
          <w:szCs w:val="16"/>
        </w:rPr>
        <w:t xml:space="preserve">e </w:t>
      </w:r>
      <w:r w:rsidRPr="00F14F8D">
        <w:rPr>
          <w:rFonts w:cs="Arial"/>
          <w:sz w:val="16"/>
          <w:szCs w:val="16"/>
        </w:rPr>
        <w:t xml:space="preserve">la documentación que resulte pertinente respecto de aquellos que no puedan </w:t>
      </w:r>
      <w:r w:rsidR="00564990" w:rsidRPr="00F14F8D">
        <w:rPr>
          <w:rFonts w:cs="Arial"/>
          <w:sz w:val="16"/>
          <w:szCs w:val="16"/>
        </w:rPr>
        <w:t xml:space="preserve">verificarse con </w:t>
      </w:r>
      <w:r w:rsidRPr="00F14F8D">
        <w:rPr>
          <w:rFonts w:cs="Arial"/>
          <w:sz w:val="16"/>
          <w:szCs w:val="16"/>
        </w:rPr>
        <w:t>la información que reposa en el RNVE</w:t>
      </w:r>
      <w:r w:rsidR="007641F7">
        <w:rPr>
          <w:rFonts w:cs="Arial"/>
          <w:sz w:val="16"/>
          <w:szCs w:val="16"/>
        </w:rPr>
        <w:t xml:space="preserve">, </w:t>
      </w:r>
      <w:r w:rsidR="004B7C7B" w:rsidRPr="004B7C7B">
        <w:rPr>
          <w:rFonts w:cs="Arial"/>
          <w:sz w:val="16"/>
          <w:szCs w:val="16"/>
        </w:rPr>
        <w:t xml:space="preserve">así como una opinión legal de una firma de abogados </w:t>
      </w:r>
      <w:r w:rsidR="007641F7" w:rsidRPr="004B7C7B">
        <w:rPr>
          <w:rFonts w:cs="Arial"/>
          <w:sz w:val="16"/>
          <w:szCs w:val="16"/>
        </w:rPr>
        <w:t>con domicilio en Colombia.</w:t>
      </w:r>
    </w:p>
    <w:p w:rsidR="007641F7" w:rsidRPr="00F14F8D" w:rsidRDefault="007641F7" w:rsidP="00D7253F">
      <w:pPr>
        <w:pBdr>
          <w:left w:val="single" w:sz="4" w:space="1" w:color="auto"/>
        </w:pBdr>
        <w:tabs>
          <w:tab w:val="left" w:pos="0"/>
        </w:tabs>
        <w:contextualSpacing/>
        <w:jc w:val="both"/>
        <w:rPr>
          <w:rFonts w:cs="Arial"/>
          <w:sz w:val="16"/>
          <w:szCs w:val="16"/>
        </w:rPr>
      </w:pPr>
    </w:p>
    <w:p w:rsidR="00207FF5" w:rsidRPr="00F14F8D" w:rsidRDefault="0051131C" w:rsidP="00D7253F">
      <w:pPr>
        <w:pStyle w:val="Prrafodelista"/>
        <w:numPr>
          <w:ilvl w:val="1"/>
          <w:numId w:val="33"/>
        </w:numPr>
        <w:pBdr>
          <w:left w:val="single" w:sz="4" w:space="1" w:color="auto"/>
        </w:pBdr>
        <w:tabs>
          <w:tab w:val="left" w:pos="0"/>
        </w:tabs>
        <w:contextualSpacing/>
        <w:jc w:val="both"/>
        <w:rPr>
          <w:rFonts w:cs="Arial"/>
          <w:b/>
          <w:sz w:val="16"/>
          <w:szCs w:val="16"/>
          <w:lang w:val="es-CO"/>
        </w:rPr>
      </w:pPr>
      <w:r w:rsidRPr="00F14F8D">
        <w:rPr>
          <w:rFonts w:cs="Arial"/>
          <w:b/>
          <w:sz w:val="16"/>
          <w:szCs w:val="16"/>
          <w:lang w:val="es-CO"/>
        </w:rPr>
        <w:t>C</w:t>
      </w:r>
      <w:r w:rsidR="00207FF5" w:rsidRPr="00F14F8D">
        <w:rPr>
          <w:rFonts w:cs="Arial"/>
          <w:b/>
          <w:sz w:val="16"/>
          <w:szCs w:val="16"/>
          <w:lang w:val="es-CO"/>
        </w:rPr>
        <w:t>alidad de emisor</w:t>
      </w:r>
      <w:r w:rsidRPr="00F14F8D">
        <w:rPr>
          <w:rFonts w:cs="Arial"/>
          <w:b/>
          <w:sz w:val="16"/>
          <w:szCs w:val="16"/>
          <w:lang w:val="es-CO"/>
        </w:rPr>
        <w:t xml:space="preserve"> conocido y</w:t>
      </w:r>
      <w:r w:rsidR="00207FF5" w:rsidRPr="00F14F8D">
        <w:rPr>
          <w:rFonts w:cs="Arial"/>
          <w:b/>
          <w:sz w:val="16"/>
          <w:szCs w:val="16"/>
          <w:lang w:val="es-CO"/>
        </w:rPr>
        <w:t xml:space="preserve"> recurrente</w:t>
      </w:r>
      <w:r w:rsidRPr="00F14F8D">
        <w:rPr>
          <w:rFonts w:cs="Arial"/>
          <w:b/>
          <w:sz w:val="16"/>
          <w:szCs w:val="16"/>
          <w:lang w:val="es-CO"/>
        </w:rPr>
        <w:t xml:space="preserve"> </w:t>
      </w:r>
    </w:p>
    <w:p w:rsidR="00207FF5" w:rsidRPr="00F14F8D" w:rsidRDefault="00207FF5" w:rsidP="00D7253F">
      <w:pPr>
        <w:pBdr>
          <w:left w:val="single" w:sz="4" w:space="1" w:color="auto"/>
        </w:pBdr>
        <w:tabs>
          <w:tab w:val="left" w:pos="6960"/>
        </w:tabs>
        <w:contextualSpacing/>
        <w:jc w:val="both"/>
        <w:rPr>
          <w:rFonts w:cs="Arial"/>
          <w:b/>
          <w:sz w:val="16"/>
          <w:szCs w:val="16"/>
          <w:lang w:val="es-CO"/>
        </w:rPr>
      </w:pPr>
    </w:p>
    <w:p w:rsidR="007D66A0" w:rsidRPr="00F14F8D" w:rsidRDefault="00B55C84" w:rsidP="00D7253F">
      <w:pPr>
        <w:pBdr>
          <w:left w:val="single" w:sz="4" w:space="1" w:color="auto"/>
        </w:pBdr>
        <w:tabs>
          <w:tab w:val="left" w:pos="6960"/>
        </w:tabs>
        <w:contextualSpacing/>
        <w:jc w:val="both"/>
        <w:rPr>
          <w:rFonts w:cs="Arial"/>
          <w:sz w:val="16"/>
          <w:szCs w:val="16"/>
          <w:lang w:val="es-CO"/>
        </w:rPr>
      </w:pPr>
      <w:r w:rsidRPr="00F14F8D">
        <w:rPr>
          <w:rFonts w:cs="Arial"/>
          <w:sz w:val="16"/>
          <w:szCs w:val="16"/>
          <w:lang w:val="es-CO"/>
        </w:rPr>
        <w:t xml:space="preserve">La calidad de emisor conocido y recurrente </w:t>
      </w:r>
      <w:r w:rsidR="00207FF5" w:rsidRPr="00F14F8D">
        <w:rPr>
          <w:rFonts w:cs="Arial"/>
          <w:sz w:val="16"/>
          <w:szCs w:val="16"/>
          <w:lang w:val="es-CO"/>
        </w:rPr>
        <w:t xml:space="preserve">se </w:t>
      </w:r>
      <w:r w:rsidR="0011033B" w:rsidRPr="00F14F8D">
        <w:rPr>
          <w:rFonts w:cs="Arial"/>
          <w:sz w:val="16"/>
          <w:szCs w:val="16"/>
          <w:lang w:val="es-CO"/>
        </w:rPr>
        <w:t>obtendrá una vez la</w:t>
      </w:r>
      <w:r w:rsidRPr="00F14F8D">
        <w:rPr>
          <w:rFonts w:cs="Arial"/>
          <w:sz w:val="16"/>
          <w:szCs w:val="16"/>
          <w:lang w:val="es-CO"/>
        </w:rPr>
        <w:t xml:space="preserve"> SFC</w:t>
      </w:r>
      <w:r w:rsidR="00FF11AC" w:rsidRPr="00F14F8D">
        <w:rPr>
          <w:rFonts w:cs="Arial"/>
          <w:sz w:val="16"/>
          <w:szCs w:val="16"/>
          <w:lang w:val="es-CO"/>
        </w:rPr>
        <w:t xml:space="preserve"> </w:t>
      </w:r>
      <w:r w:rsidR="0011033B" w:rsidRPr="00F14F8D">
        <w:rPr>
          <w:rFonts w:cs="Arial"/>
          <w:sz w:val="16"/>
          <w:szCs w:val="16"/>
          <w:lang w:val="es-CO"/>
        </w:rPr>
        <w:t>hay</w:t>
      </w:r>
      <w:r w:rsidR="00AC41DC" w:rsidRPr="00F14F8D">
        <w:rPr>
          <w:rFonts w:cs="Arial"/>
          <w:sz w:val="16"/>
          <w:szCs w:val="16"/>
          <w:lang w:val="es-CO"/>
        </w:rPr>
        <w:t>a</w:t>
      </w:r>
      <w:r w:rsidR="0011033B" w:rsidRPr="00F14F8D">
        <w:rPr>
          <w:rFonts w:cs="Arial"/>
          <w:sz w:val="16"/>
          <w:szCs w:val="16"/>
          <w:lang w:val="es-CO"/>
        </w:rPr>
        <w:t xml:space="preserve"> </w:t>
      </w:r>
      <w:r w:rsidR="00FF11AC" w:rsidRPr="00F14F8D">
        <w:rPr>
          <w:rFonts w:cs="Arial"/>
          <w:sz w:val="16"/>
          <w:szCs w:val="16"/>
          <w:lang w:val="es-CO"/>
        </w:rPr>
        <w:t>verificado</w:t>
      </w:r>
      <w:r w:rsidR="00207FF5" w:rsidRPr="00F14F8D">
        <w:rPr>
          <w:rFonts w:cs="Arial"/>
          <w:sz w:val="16"/>
          <w:szCs w:val="16"/>
          <w:lang w:val="es-CO"/>
        </w:rPr>
        <w:t xml:space="preserve"> </w:t>
      </w:r>
      <w:r w:rsidR="00FF11AC" w:rsidRPr="00F14F8D">
        <w:rPr>
          <w:rFonts w:cs="Arial"/>
          <w:sz w:val="16"/>
          <w:szCs w:val="16"/>
          <w:lang w:val="es-CO"/>
        </w:rPr>
        <w:t xml:space="preserve">el cumplimiento de </w:t>
      </w:r>
      <w:r w:rsidR="00207FF5" w:rsidRPr="00F14F8D">
        <w:rPr>
          <w:rFonts w:cs="Arial"/>
          <w:sz w:val="16"/>
          <w:szCs w:val="16"/>
          <w:lang w:val="es-CO"/>
        </w:rPr>
        <w:t xml:space="preserve">los requisitos </w:t>
      </w:r>
      <w:r w:rsidR="0011033B" w:rsidRPr="00F14F8D">
        <w:rPr>
          <w:rFonts w:cs="Arial"/>
          <w:sz w:val="16"/>
          <w:szCs w:val="16"/>
          <w:lang w:val="es-CO"/>
        </w:rPr>
        <w:t xml:space="preserve">establecidos en </w:t>
      </w:r>
      <w:r w:rsidR="00207FF5" w:rsidRPr="00F14F8D">
        <w:rPr>
          <w:rFonts w:cs="Arial"/>
          <w:sz w:val="16"/>
          <w:szCs w:val="16"/>
          <w:lang w:val="es-CO"/>
        </w:rPr>
        <w:t xml:space="preserve">el numeral </w:t>
      </w:r>
      <w:r w:rsidR="0011033B" w:rsidRPr="00F14F8D">
        <w:rPr>
          <w:rFonts w:cs="Arial"/>
          <w:sz w:val="16"/>
          <w:szCs w:val="16"/>
          <w:lang w:val="es-CO"/>
        </w:rPr>
        <w:t>6.1 anterior</w:t>
      </w:r>
      <w:r w:rsidR="00207FF5" w:rsidRPr="00F14F8D">
        <w:rPr>
          <w:rFonts w:cs="Arial"/>
          <w:sz w:val="16"/>
          <w:szCs w:val="16"/>
          <w:lang w:val="es-CO"/>
        </w:rPr>
        <w:t xml:space="preserve">. </w:t>
      </w:r>
    </w:p>
    <w:p w:rsidR="00392C6E" w:rsidRPr="00F14F8D" w:rsidRDefault="00392C6E" w:rsidP="00D7253F">
      <w:pPr>
        <w:pBdr>
          <w:left w:val="single" w:sz="4" w:space="1" w:color="auto"/>
        </w:pBdr>
        <w:tabs>
          <w:tab w:val="left" w:pos="6960"/>
        </w:tabs>
        <w:contextualSpacing/>
        <w:jc w:val="both"/>
        <w:rPr>
          <w:rFonts w:cs="Arial"/>
          <w:sz w:val="16"/>
          <w:szCs w:val="16"/>
          <w:lang w:val="es-CO"/>
        </w:rPr>
      </w:pPr>
    </w:p>
    <w:p w:rsidR="00392C6E" w:rsidRPr="00F14F8D" w:rsidRDefault="00392C6E" w:rsidP="00D7253F">
      <w:pPr>
        <w:pBdr>
          <w:left w:val="single" w:sz="4" w:space="1" w:color="auto"/>
        </w:pBdr>
        <w:tabs>
          <w:tab w:val="left" w:pos="6960"/>
        </w:tabs>
        <w:contextualSpacing/>
        <w:jc w:val="both"/>
        <w:rPr>
          <w:rFonts w:cs="Arial"/>
          <w:strike/>
          <w:sz w:val="16"/>
          <w:szCs w:val="16"/>
          <w:lang w:val="es-CO"/>
        </w:rPr>
      </w:pPr>
      <w:r w:rsidRPr="00F14F8D">
        <w:rPr>
          <w:rFonts w:cs="Arial"/>
          <w:sz w:val="16"/>
          <w:szCs w:val="16"/>
        </w:rPr>
        <w:t xml:space="preserve">Una vez la calidad de emisor conocido y recurrente haya sido obtenida mediante, comunicación escrita emitida por la SFC, el emisor de valores deberá asegurarse de dar cumplimiento permanente a los requisitos establecidos en los subnumerales 6.1.1. a 6.1.4. del presente Capítulo y remitir en forma periódica una certificación suscrita en los términos del numeral 6.2, al menos una vez al año, con el fin de mantener su condición de emisor conocido y recurrente, sin perjuicio de la facultad establecida en el </w:t>
      </w:r>
      <w:r w:rsidR="002A4546" w:rsidRPr="00F14F8D">
        <w:rPr>
          <w:rFonts w:cs="Arial"/>
          <w:sz w:val="16"/>
          <w:szCs w:val="16"/>
        </w:rPr>
        <w:t xml:space="preserve">siguiente inciso. </w:t>
      </w:r>
    </w:p>
    <w:p w:rsidR="007D66A0" w:rsidRPr="00F14F8D" w:rsidRDefault="007D66A0" w:rsidP="00D7253F">
      <w:pPr>
        <w:pBdr>
          <w:left w:val="single" w:sz="4" w:space="1" w:color="auto"/>
        </w:pBdr>
        <w:tabs>
          <w:tab w:val="left" w:pos="6960"/>
        </w:tabs>
        <w:contextualSpacing/>
        <w:jc w:val="both"/>
        <w:rPr>
          <w:rFonts w:cs="Arial"/>
          <w:strike/>
          <w:sz w:val="16"/>
          <w:szCs w:val="16"/>
          <w:lang w:val="es-CO"/>
        </w:rPr>
      </w:pPr>
    </w:p>
    <w:p w:rsidR="00B55C84" w:rsidRPr="00F14F8D" w:rsidRDefault="00F8657D" w:rsidP="00D7253F">
      <w:pPr>
        <w:pBdr>
          <w:left w:val="single" w:sz="4" w:space="1" w:color="auto"/>
        </w:pBdr>
        <w:tabs>
          <w:tab w:val="left" w:pos="6960"/>
        </w:tabs>
        <w:contextualSpacing/>
        <w:jc w:val="both"/>
        <w:rPr>
          <w:rFonts w:cs="Arial"/>
          <w:sz w:val="16"/>
          <w:szCs w:val="16"/>
        </w:rPr>
      </w:pPr>
      <w:r w:rsidRPr="00F14F8D">
        <w:rPr>
          <w:rFonts w:cs="Arial"/>
          <w:sz w:val="16"/>
          <w:szCs w:val="16"/>
        </w:rPr>
        <w:t xml:space="preserve">En todo caso, en razón al ejercicio de supervisión, la </w:t>
      </w:r>
      <w:r w:rsidR="00D97428" w:rsidRPr="00F14F8D">
        <w:rPr>
          <w:rFonts w:cs="Arial"/>
          <w:sz w:val="16"/>
          <w:szCs w:val="16"/>
        </w:rPr>
        <w:t>SFC</w:t>
      </w:r>
      <w:r w:rsidRPr="00F14F8D">
        <w:rPr>
          <w:rFonts w:cs="Arial"/>
          <w:sz w:val="16"/>
          <w:szCs w:val="16"/>
        </w:rPr>
        <w:t xml:space="preserve"> podrá suspender </w:t>
      </w:r>
      <w:r w:rsidR="00793EE3" w:rsidRPr="00F14F8D">
        <w:rPr>
          <w:rFonts w:cs="Arial"/>
          <w:sz w:val="16"/>
          <w:szCs w:val="16"/>
        </w:rPr>
        <w:t xml:space="preserve">el reconocimiento </w:t>
      </w:r>
      <w:r w:rsidR="0011033B" w:rsidRPr="00F14F8D">
        <w:rPr>
          <w:rFonts w:cs="Arial"/>
          <w:sz w:val="16"/>
          <w:szCs w:val="16"/>
        </w:rPr>
        <w:t>del</w:t>
      </w:r>
      <w:r w:rsidRPr="00F14F8D">
        <w:rPr>
          <w:rFonts w:cs="Arial"/>
          <w:sz w:val="16"/>
          <w:szCs w:val="16"/>
        </w:rPr>
        <w:t xml:space="preserve"> emisor</w:t>
      </w:r>
      <w:r w:rsidR="00D46CCC" w:rsidRPr="00F14F8D">
        <w:rPr>
          <w:rFonts w:cs="Arial"/>
          <w:sz w:val="16"/>
          <w:szCs w:val="16"/>
        </w:rPr>
        <w:t xml:space="preserve"> </w:t>
      </w:r>
      <w:r w:rsidR="0011033B" w:rsidRPr="00F14F8D">
        <w:rPr>
          <w:rFonts w:cs="Arial"/>
          <w:sz w:val="16"/>
          <w:szCs w:val="16"/>
        </w:rPr>
        <w:t xml:space="preserve">como </w:t>
      </w:r>
      <w:r w:rsidR="00D46CCC" w:rsidRPr="00F14F8D">
        <w:rPr>
          <w:rFonts w:cs="Arial"/>
          <w:sz w:val="16"/>
          <w:szCs w:val="16"/>
        </w:rPr>
        <w:t>conocido y</w:t>
      </w:r>
      <w:r w:rsidRPr="00F14F8D">
        <w:rPr>
          <w:rFonts w:cs="Arial"/>
          <w:sz w:val="16"/>
          <w:szCs w:val="16"/>
        </w:rPr>
        <w:t xml:space="preserve"> recurrente</w:t>
      </w:r>
      <w:r w:rsidR="0011033B" w:rsidRPr="00F14F8D">
        <w:rPr>
          <w:rFonts w:cs="Arial"/>
          <w:sz w:val="16"/>
          <w:szCs w:val="16"/>
        </w:rPr>
        <w:t xml:space="preserve"> cuando lo considere pertinente</w:t>
      </w:r>
      <w:r w:rsidR="00257A86" w:rsidRPr="00F14F8D">
        <w:rPr>
          <w:rFonts w:cs="Arial"/>
          <w:sz w:val="16"/>
          <w:szCs w:val="16"/>
        </w:rPr>
        <w:t>. En tales eventos el emisor quedará sujeto al cumplimiento del procedimiento de</w:t>
      </w:r>
      <w:r w:rsidR="002D32BE" w:rsidRPr="00F14F8D">
        <w:rPr>
          <w:rFonts w:cs="Arial"/>
          <w:sz w:val="16"/>
          <w:szCs w:val="16"/>
        </w:rPr>
        <w:t xml:space="preserve"> autorización e inscripción </w:t>
      </w:r>
      <w:r w:rsidR="00257A86" w:rsidRPr="00F14F8D">
        <w:rPr>
          <w:rFonts w:cs="Arial"/>
          <w:sz w:val="16"/>
          <w:szCs w:val="16"/>
        </w:rPr>
        <w:t>general</w:t>
      </w:r>
      <w:r w:rsidRPr="00F14F8D">
        <w:rPr>
          <w:rFonts w:cs="Arial"/>
          <w:sz w:val="16"/>
          <w:szCs w:val="16"/>
        </w:rPr>
        <w:t>.</w:t>
      </w:r>
      <w:r w:rsidR="00257A86" w:rsidRPr="00F14F8D">
        <w:rPr>
          <w:rFonts w:cs="Arial"/>
          <w:sz w:val="16"/>
          <w:szCs w:val="16"/>
        </w:rPr>
        <w:t xml:space="preserve"> Sin embargo, dicha circunstancia </w:t>
      </w:r>
      <w:r w:rsidR="00D97428" w:rsidRPr="00F14F8D">
        <w:rPr>
          <w:rFonts w:cs="Arial"/>
          <w:sz w:val="16"/>
          <w:szCs w:val="16"/>
        </w:rPr>
        <w:t>no afectará los procesos de emisión ya efectuados o en curso</w:t>
      </w:r>
      <w:r w:rsidR="0011033B" w:rsidRPr="00F14F8D">
        <w:rPr>
          <w:rFonts w:cs="Arial"/>
          <w:sz w:val="16"/>
          <w:szCs w:val="16"/>
        </w:rPr>
        <w:t xml:space="preserve"> bajo el régimen de autorización automática.</w:t>
      </w:r>
    </w:p>
    <w:p w:rsidR="00F3756C" w:rsidRPr="00F14F8D" w:rsidRDefault="00F3756C" w:rsidP="00D7253F">
      <w:pPr>
        <w:pStyle w:val="Prrafodelista"/>
        <w:pBdr>
          <w:left w:val="single" w:sz="4" w:space="1" w:color="auto"/>
        </w:pBdr>
        <w:tabs>
          <w:tab w:val="left" w:pos="426"/>
        </w:tabs>
        <w:ind w:left="0"/>
        <w:contextualSpacing/>
        <w:jc w:val="both"/>
        <w:rPr>
          <w:rFonts w:cs="Arial"/>
          <w:sz w:val="16"/>
          <w:szCs w:val="16"/>
          <w:lang w:val="es-CO"/>
        </w:rPr>
      </w:pPr>
    </w:p>
    <w:p w:rsidR="00B55C84" w:rsidRPr="00F14F8D" w:rsidRDefault="00B55C84" w:rsidP="00D7253F">
      <w:pPr>
        <w:pStyle w:val="Prrafodelista"/>
        <w:numPr>
          <w:ilvl w:val="1"/>
          <w:numId w:val="33"/>
        </w:numPr>
        <w:pBdr>
          <w:left w:val="single" w:sz="4" w:space="1" w:color="auto"/>
        </w:pBdr>
        <w:tabs>
          <w:tab w:val="left" w:pos="0"/>
        </w:tabs>
        <w:contextualSpacing/>
        <w:jc w:val="both"/>
        <w:rPr>
          <w:rFonts w:cs="Arial"/>
          <w:b/>
          <w:sz w:val="16"/>
          <w:szCs w:val="16"/>
          <w:lang w:val="es-CO"/>
        </w:rPr>
      </w:pPr>
      <w:r w:rsidRPr="00F14F8D">
        <w:rPr>
          <w:rFonts w:cs="Arial"/>
          <w:b/>
          <w:sz w:val="16"/>
          <w:szCs w:val="16"/>
          <w:lang w:val="es-CO"/>
        </w:rPr>
        <w:t>Instrucciones especiales para emisiones realizadas por emisores conocidos y recurrentes</w:t>
      </w:r>
    </w:p>
    <w:p w:rsidR="00B55C84" w:rsidRPr="00F14F8D" w:rsidRDefault="00B55C84" w:rsidP="00D7253F">
      <w:pPr>
        <w:pStyle w:val="Prrafodelista"/>
        <w:pBdr>
          <w:left w:val="single" w:sz="4" w:space="1" w:color="auto"/>
        </w:pBdr>
        <w:tabs>
          <w:tab w:val="left" w:pos="426"/>
        </w:tabs>
        <w:ind w:left="0"/>
        <w:contextualSpacing/>
        <w:jc w:val="both"/>
        <w:rPr>
          <w:rFonts w:cs="Arial"/>
          <w:sz w:val="16"/>
          <w:szCs w:val="16"/>
        </w:rPr>
      </w:pPr>
    </w:p>
    <w:p w:rsidR="005B2490" w:rsidRPr="00F14F8D" w:rsidRDefault="005B2490" w:rsidP="00D7253F">
      <w:pPr>
        <w:pBdr>
          <w:left w:val="single" w:sz="4" w:space="1" w:color="auto"/>
        </w:pBdr>
        <w:tabs>
          <w:tab w:val="left" w:pos="6960"/>
        </w:tabs>
        <w:contextualSpacing/>
        <w:jc w:val="both"/>
        <w:rPr>
          <w:rFonts w:cs="Arial"/>
          <w:sz w:val="16"/>
          <w:szCs w:val="16"/>
          <w:lang w:val="es-CO"/>
        </w:rPr>
      </w:pPr>
      <w:r w:rsidRPr="00F14F8D">
        <w:rPr>
          <w:rFonts w:cs="Arial"/>
          <w:sz w:val="16"/>
          <w:szCs w:val="16"/>
          <w:lang w:val="es-CO"/>
        </w:rPr>
        <w:t>L</w:t>
      </w:r>
      <w:r w:rsidR="00B55C84" w:rsidRPr="00F14F8D">
        <w:rPr>
          <w:rFonts w:cs="Arial"/>
          <w:sz w:val="16"/>
          <w:szCs w:val="16"/>
          <w:lang w:val="es-CO"/>
        </w:rPr>
        <w:t>a</w:t>
      </w:r>
      <w:r w:rsidRPr="00F14F8D">
        <w:rPr>
          <w:rFonts w:cs="Arial"/>
          <w:sz w:val="16"/>
          <w:szCs w:val="16"/>
          <w:lang w:val="es-CO"/>
        </w:rPr>
        <w:t>s</w:t>
      </w:r>
      <w:r w:rsidR="00B55C84" w:rsidRPr="00F14F8D">
        <w:rPr>
          <w:rFonts w:cs="Arial"/>
          <w:sz w:val="16"/>
          <w:szCs w:val="16"/>
          <w:lang w:val="es-CO"/>
        </w:rPr>
        <w:t xml:space="preserve"> emisiones de valores que adelanten los</w:t>
      </w:r>
      <w:r w:rsidRPr="00F14F8D">
        <w:rPr>
          <w:rFonts w:cs="Arial"/>
          <w:sz w:val="16"/>
          <w:szCs w:val="16"/>
          <w:lang w:val="es-CO"/>
        </w:rPr>
        <w:t xml:space="preserve"> emisores conocidos y recurrentes</w:t>
      </w:r>
      <w:r w:rsidR="00B55C84" w:rsidRPr="00F14F8D">
        <w:rPr>
          <w:rFonts w:cs="Arial"/>
          <w:sz w:val="16"/>
          <w:szCs w:val="16"/>
          <w:lang w:val="es-CO"/>
        </w:rPr>
        <w:t xml:space="preserve">, se sujetarán a las siguientes instrucciones: </w:t>
      </w:r>
    </w:p>
    <w:p w:rsidR="001C4604" w:rsidRPr="00F14F8D" w:rsidRDefault="001C4604" w:rsidP="00D7253F">
      <w:pPr>
        <w:pBdr>
          <w:left w:val="single" w:sz="4" w:space="1" w:color="auto"/>
        </w:pBdr>
        <w:tabs>
          <w:tab w:val="left" w:pos="6960"/>
        </w:tabs>
        <w:contextualSpacing/>
        <w:jc w:val="both"/>
        <w:rPr>
          <w:rFonts w:cs="Arial"/>
          <w:sz w:val="16"/>
          <w:szCs w:val="16"/>
          <w:lang w:val="es-CO"/>
        </w:rPr>
      </w:pPr>
    </w:p>
    <w:p w:rsidR="002226D7" w:rsidRPr="000B7C9A" w:rsidRDefault="00C86A15" w:rsidP="00D7253F">
      <w:pPr>
        <w:pStyle w:val="Prrafodelista"/>
        <w:numPr>
          <w:ilvl w:val="2"/>
          <w:numId w:val="33"/>
        </w:numPr>
        <w:pBdr>
          <w:left w:val="single" w:sz="4" w:space="1" w:color="auto"/>
        </w:pBdr>
        <w:tabs>
          <w:tab w:val="left" w:pos="426"/>
        </w:tabs>
        <w:ind w:left="0" w:firstLine="0"/>
        <w:contextualSpacing/>
        <w:jc w:val="both"/>
        <w:rPr>
          <w:rFonts w:cs="Arial"/>
          <w:sz w:val="16"/>
          <w:szCs w:val="16"/>
        </w:rPr>
      </w:pPr>
      <w:r w:rsidRPr="000B7C9A">
        <w:rPr>
          <w:rFonts w:cs="Arial"/>
          <w:sz w:val="16"/>
          <w:szCs w:val="16"/>
          <w:lang w:val="es-CO"/>
        </w:rPr>
        <w:t>De confor</w:t>
      </w:r>
      <w:r w:rsidR="008E547A" w:rsidRPr="000B7C9A">
        <w:rPr>
          <w:rFonts w:cs="Arial"/>
          <w:sz w:val="16"/>
          <w:szCs w:val="16"/>
          <w:lang w:val="es-CO"/>
        </w:rPr>
        <w:t>midad con el artículo 5.2.2.1.12</w:t>
      </w:r>
      <w:r w:rsidR="00BC31B0" w:rsidRPr="000B7C9A">
        <w:rPr>
          <w:rFonts w:cs="Arial"/>
          <w:sz w:val="16"/>
          <w:szCs w:val="16"/>
          <w:lang w:val="es-CO"/>
        </w:rPr>
        <w:t xml:space="preserve"> del </w:t>
      </w:r>
      <w:r w:rsidR="000B7C9A" w:rsidRPr="000B7C9A">
        <w:rPr>
          <w:rFonts w:cs="Arial"/>
          <w:sz w:val="16"/>
          <w:szCs w:val="16"/>
          <w:lang w:val="es-CO"/>
        </w:rPr>
        <w:t>D</w:t>
      </w:r>
      <w:r w:rsidR="00BC31B0" w:rsidRPr="000B7C9A">
        <w:rPr>
          <w:rFonts w:cs="Arial"/>
          <w:sz w:val="16"/>
          <w:szCs w:val="16"/>
          <w:lang w:val="es-CO"/>
        </w:rPr>
        <w:t>ecreto 2555 de 2010</w:t>
      </w:r>
      <w:r w:rsidRPr="000B7C9A">
        <w:rPr>
          <w:rFonts w:cs="Arial"/>
          <w:sz w:val="16"/>
          <w:szCs w:val="16"/>
          <w:lang w:val="es-CO"/>
        </w:rPr>
        <w:t xml:space="preserve">, </w:t>
      </w:r>
      <w:r w:rsidRPr="000B7C9A">
        <w:rPr>
          <w:rFonts w:cs="Arial"/>
          <w:sz w:val="16"/>
          <w:szCs w:val="16"/>
        </w:rPr>
        <w:t>e</w:t>
      </w:r>
      <w:r w:rsidR="002E6259" w:rsidRPr="000B7C9A">
        <w:rPr>
          <w:rFonts w:cs="Arial"/>
          <w:sz w:val="16"/>
          <w:szCs w:val="16"/>
        </w:rPr>
        <w:t xml:space="preserve">l emisor conocido y recurrente podrá </w:t>
      </w:r>
      <w:r w:rsidR="00EE39D4" w:rsidRPr="000B7C9A">
        <w:rPr>
          <w:rFonts w:cs="Arial"/>
          <w:sz w:val="16"/>
          <w:szCs w:val="16"/>
        </w:rPr>
        <w:t xml:space="preserve">realizar </w:t>
      </w:r>
      <w:r w:rsidR="002226D7" w:rsidRPr="000B7C9A">
        <w:rPr>
          <w:rFonts w:cs="Arial"/>
          <w:sz w:val="16"/>
          <w:szCs w:val="16"/>
        </w:rPr>
        <w:t xml:space="preserve">la </w:t>
      </w:r>
      <w:r w:rsidR="00EE39D4" w:rsidRPr="000B7C9A">
        <w:rPr>
          <w:rFonts w:cs="Arial"/>
          <w:sz w:val="16"/>
          <w:szCs w:val="16"/>
        </w:rPr>
        <w:t xml:space="preserve">oferta pública de </w:t>
      </w:r>
      <w:r w:rsidR="002226D7" w:rsidRPr="000B7C9A">
        <w:rPr>
          <w:rFonts w:cs="Arial"/>
          <w:sz w:val="16"/>
          <w:szCs w:val="16"/>
        </w:rPr>
        <w:t>sus valores</w:t>
      </w:r>
      <w:r w:rsidR="00EE39D4" w:rsidRPr="000B7C9A">
        <w:rPr>
          <w:rFonts w:cs="Arial"/>
          <w:sz w:val="16"/>
          <w:szCs w:val="16"/>
        </w:rPr>
        <w:t xml:space="preserve"> </w:t>
      </w:r>
      <w:r w:rsidR="002226D7" w:rsidRPr="000B7C9A">
        <w:rPr>
          <w:rFonts w:cs="Arial"/>
          <w:sz w:val="16"/>
          <w:szCs w:val="16"/>
        </w:rPr>
        <w:t xml:space="preserve">a partir </w:t>
      </w:r>
      <w:r w:rsidR="00EE39D4" w:rsidRPr="000B7C9A">
        <w:rPr>
          <w:rFonts w:cs="Arial"/>
          <w:sz w:val="16"/>
          <w:szCs w:val="16"/>
        </w:rPr>
        <w:t xml:space="preserve">de los </w:t>
      </w:r>
      <w:r w:rsidR="0051131C" w:rsidRPr="000B7C9A">
        <w:rPr>
          <w:rFonts w:cs="Arial"/>
          <w:sz w:val="16"/>
          <w:szCs w:val="16"/>
        </w:rPr>
        <w:t>dos (</w:t>
      </w:r>
      <w:r w:rsidR="002226D7" w:rsidRPr="000B7C9A">
        <w:rPr>
          <w:rFonts w:cs="Arial"/>
          <w:sz w:val="16"/>
          <w:szCs w:val="16"/>
        </w:rPr>
        <w:t>2</w:t>
      </w:r>
      <w:r w:rsidR="0051131C" w:rsidRPr="000B7C9A">
        <w:rPr>
          <w:rFonts w:cs="Arial"/>
          <w:sz w:val="16"/>
          <w:szCs w:val="16"/>
        </w:rPr>
        <w:t>)</w:t>
      </w:r>
      <w:r w:rsidR="002E6259" w:rsidRPr="000B7C9A">
        <w:rPr>
          <w:rFonts w:cs="Arial"/>
          <w:sz w:val="16"/>
          <w:szCs w:val="16"/>
        </w:rPr>
        <w:t xml:space="preserve"> días hábiles </w:t>
      </w:r>
      <w:r w:rsidR="002B2A0E" w:rsidRPr="000B7C9A">
        <w:rPr>
          <w:rFonts w:cs="Arial"/>
          <w:sz w:val="16"/>
          <w:szCs w:val="16"/>
        </w:rPr>
        <w:t xml:space="preserve">siguientes </w:t>
      </w:r>
      <w:r w:rsidR="002226D7" w:rsidRPr="000B7C9A">
        <w:rPr>
          <w:rFonts w:cs="Arial"/>
          <w:sz w:val="16"/>
          <w:szCs w:val="16"/>
        </w:rPr>
        <w:t>al envío a la SFC</w:t>
      </w:r>
      <w:r w:rsidR="00257A86" w:rsidRPr="000B7C9A">
        <w:rPr>
          <w:rFonts w:cs="Arial"/>
          <w:sz w:val="16"/>
          <w:szCs w:val="16"/>
        </w:rPr>
        <w:t xml:space="preserve"> </w:t>
      </w:r>
      <w:r w:rsidR="00F96D00" w:rsidRPr="000B7C9A">
        <w:rPr>
          <w:rFonts w:cs="Arial"/>
          <w:sz w:val="16"/>
          <w:szCs w:val="16"/>
        </w:rPr>
        <w:t>de</w:t>
      </w:r>
      <w:r w:rsidR="002E6259" w:rsidRPr="000B7C9A">
        <w:rPr>
          <w:rFonts w:cs="Arial"/>
          <w:sz w:val="16"/>
          <w:szCs w:val="16"/>
        </w:rPr>
        <w:t xml:space="preserve"> </w:t>
      </w:r>
      <w:r w:rsidR="00457E5A" w:rsidRPr="000B7C9A">
        <w:rPr>
          <w:rFonts w:cs="Arial"/>
          <w:sz w:val="16"/>
          <w:szCs w:val="16"/>
        </w:rPr>
        <w:t xml:space="preserve">una </w:t>
      </w:r>
      <w:r w:rsidR="00BC31B0" w:rsidRPr="000B7C9A">
        <w:rPr>
          <w:rFonts w:cs="Arial"/>
          <w:sz w:val="16"/>
          <w:szCs w:val="16"/>
        </w:rPr>
        <w:t xml:space="preserve">comunicación </w:t>
      </w:r>
      <w:r w:rsidR="00457E5A" w:rsidRPr="000B7C9A">
        <w:rPr>
          <w:rFonts w:cs="Arial"/>
          <w:sz w:val="16"/>
          <w:szCs w:val="16"/>
        </w:rPr>
        <w:t>del representante legal</w:t>
      </w:r>
      <w:r w:rsidR="00342C2D" w:rsidRPr="000B7C9A">
        <w:rPr>
          <w:rFonts w:cs="Arial"/>
          <w:sz w:val="16"/>
          <w:szCs w:val="16"/>
        </w:rPr>
        <w:t>,</w:t>
      </w:r>
      <w:r w:rsidR="00457E5A" w:rsidRPr="000B7C9A">
        <w:rPr>
          <w:rFonts w:cs="Arial"/>
          <w:sz w:val="16"/>
          <w:szCs w:val="16"/>
        </w:rPr>
        <w:t xml:space="preserve"> donde certifique que cumplen con </w:t>
      </w:r>
      <w:r w:rsidR="00740DB7" w:rsidRPr="000B7C9A">
        <w:rPr>
          <w:rFonts w:cs="Arial"/>
          <w:sz w:val="16"/>
          <w:szCs w:val="16"/>
        </w:rPr>
        <w:t xml:space="preserve">cada uno de los </w:t>
      </w:r>
      <w:r w:rsidR="00457E5A" w:rsidRPr="000B7C9A">
        <w:rPr>
          <w:rFonts w:cs="Arial"/>
          <w:sz w:val="16"/>
          <w:szCs w:val="16"/>
        </w:rPr>
        <w:t xml:space="preserve">requisitos </w:t>
      </w:r>
      <w:r w:rsidR="00BC31B0" w:rsidRPr="000B7C9A">
        <w:rPr>
          <w:rFonts w:cs="Arial"/>
          <w:sz w:val="16"/>
          <w:szCs w:val="16"/>
        </w:rPr>
        <w:t xml:space="preserve">y/o documentación </w:t>
      </w:r>
      <w:r w:rsidR="00740DB7" w:rsidRPr="000B7C9A">
        <w:rPr>
          <w:rFonts w:cs="Arial"/>
          <w:sz w:val="16"/>
          <w:szCs w:val="16"/>
        </w:rPr>
        <w:t>establecidos en los artículos 5.2.1.1.3</w:t>
      </w:r>
      <w:r w:rsidR="002226D7" w:rsidRPr="000B7C9A">
        <w:rPr>
          <w:rFonts w:cs="Arial"/>
          <w:sz w:val="16"/>
          <w:szCs w:val="16"/>
        </w:rPr>
        <w:t>, 5.2.1.1.4</w:t>
      </w:r>
      <w:r w:rsidR="00740DB7" w:rsidRPr="000B7C9A">
        <w:rPr>
          <w:rFonts w:cs="Arial"/>
          <w:sz w:val="16"/>
          <w:szCs w:val="16"/>
        </w:rPr>
        <w:t xml:space="preserve"> y 5.2.1.1.5</w:t>
      </w:r>
      <w:r w:rsidR="0011033B" w:rsidRPr="000B7C9A">
        <w:rPr>
          <w:rFonts w:cs="Arial"/>
          <w:sz w:val="16"/>
          <w:szCs w:val="16"/>
        </w:rPr>
        <w:t xml:space="preserve"> del </w:t>
      </w:r>
      <w:r w:rsidR="000B7C9A" w:rsidRPr="000B7C9A">
        <w:rPr>
          <w:rFonts w:cs="Arial"/>
          <w:sz w:val="16"/>
          <w:szCs w:val="16"/>
        </w:rPr>
        <w:t>D</w:t>
      </w:r>
      <w:r w:rsidR="0011033B" w:rsidRPr="000B7C9A">
        <w:rPr>
          <w:rFonts w:cs="Arial"/>
          <w:sz w:val="16"/>
          <w:szCs w:val="16"/>
        </w:rPr>
        <w:t>ecreto 2555 de 2010</w:t>
      </w:r>
      <w:r w:rsidR="000B7C9A" w:rsidRPr="000B7C9A">
        <w:rPr>
          <w:rFonts w:cs="Arial"/>
          <w:sz w:val="16"/>
          <w:szCs w:val="16"/>
        </w:rPr>
        <w:t xml:space="preserve"> junto con una opinión legal dirigida a la SFC</w:t>
      </w:r>
      <w:r w:rsidR="000B7C9A">
        <w:rPr>
          <w:rFonts w:cs="Arial"/>
          <w:sz w:val="16"/>
          <w:szCs w:val="16"/>
        </w:rPr>
        <w:t xml:space="preserve"> que deberá ser</w:t>
      </w:r>
      <w:r w:rsidR="000B7C9A" w:rsidRPr="000B7C9A">
        <w:rPr>
          <w:rFonts w:cs="Arial"/>
          <w:sz w:val="16"/>
          <w:szCs w:val="16"/>
        </w:rPr>
        <w:t xml:space="preserve"> emitida por una firma de abogados domiciliada en Colombia que cuente </w:t>
      </w:r>
      <w:r w:rsidR="000B7C9A" w:rsidRPr="006535A7">
        <w:rPr>
          <w:rFonts w:cs="Arial"/>
          <w:sz w:val="16"/>
          <w:szCs w:val="16"/>
        </w:rPr>
        <w:t>con reconocimiento a nivel nacional en</w:t>
      </w:r>
      <w:r w:rsidR="000B7C9A">
        <w:rPr>
          <w:rFonts w:cs="Arial"/>
          <w:sz w:val="16"/>
          <w:szCs w:val="16"/>
        </w:rPr>
        <w:t xml:space="preserve"> materia de Mercado de Capitales</w:t>
      </w:r>
      <w:r w:rsidR="000B7C9A" w:rsidRPr="000B7C9A">
        <w:rPr>
          <w:rFonts w:cs="Arial"/>
          <w:sz w:val="16"/>
          <w:szCs w:val="16"/>
        </w:rPr>
        <w:t>. En la citada opinión se deberá establecer que la documentación de la emisión</w:t>
      </w:r>
      <w:r w:rsidR="00740DB7" w:rsidRPr="000B7C9A">
        <w:rPr>
          <w:rFonts w:cs="Arial"/>
          <w:sz w:val="16"/>
          <w:szCs w:val="16"/>
        </w:rPr>
        <w:t xml:space="preserve"> </w:t>
      </w:r>
      <w:r w:rsidR="000B7C9A" w:rsidRPr="000B7C9A">
        <w:rPr>
          <w:rFonts w:cs="Arial"/>
          <w:color w:val="222222"/>
          <w:sz w:val="16"/>
          <w:szCs w:val="16"/>
          <w:shd w:val="clear" w:color="auto" w:fill="FFFFFF"/>
          <w:lang w:val="es-ES_tradnl"/>
        </w:rPr>
        <w:t xml:space="preserve">describe adecuadamente </w:t>
      </w:r>
      <w:r w:rsidR="000B7C9A">
        <w:rPr>
          <w:rFonts w:cs="Arial"/>
          <w:color w:val="222222"/>
          <w:sz w:val="16"/>
          <w:szCs w:val="16"/>
          <w:shd w:val="clear" w:color="auto" w:fill="FFFFFF"/>
          <w:lang w:val="es-ES_tradnl"/>
        </w:rPr>
        <w:t xml:space="preserve">tanto </w:t>
      </w:r>
      <w:r w:rsidR="000B7C9A" w:rsidRPr="000B7C9A">
        <w:rPr>
          <w:rFonts w:cs="Arial"/>
          <w:color w:val="222222"/>
          <w:sz w:val="16"/>
          <w:szCs w:val="16"/>
          <w:shd w:val="clear" w:color="auto" w:fill="FFFFFF"/>
          <w:lang w:val="es-ES_tradnl"/>
        </w:rPr>
        <w:t xml:space="preserve">la situación del emisor </w:t>
      </w:r>
      <w:r w:rsidR="000B7C9A">
        <w:rPr>
          <w:rFonts w:cs="Arial"/>
          <w:color w:val="222222"/>
          <w:sz w:val="16"/>
          <w:szCs w:val="16"/>
          <w:shd w:val="clear" w:color="auto" w:fill="FFFFFF"/>
          <w:lang w:val="es-ES_tradnl"/>
        </w:rPr>
        <w:t>como l</w:t>
      </w:r>
      <w:r w:rsidR="000B7C9A" w:rsidRPr="000B7C9A">
        <w:rPr>
          <w:rFonts w:cs="Arial"/>
          <w:color w:val="222222"/>
          <w:sz w:val="16"/>
          <w:szCs w:val="16"/>
          <w:shd w:val="clear" w:color="auto" w:fill="FFFFFF"/>
          <w:lang w:val="es-ES_tradnl"/>
        </w:rPr>
        <w:t xml:space="preserve">os valores y que no se tiene razón para creer que dicha documentación contenga información errónea, que omita información material que pueda afectar la decisión de futuros inversionistas, o </w:t>
      </w:r>
      <w:r w:rsidR="000B7C9A">
        <w:rPr>
          <w:rFonts w:cs="Arial"/>
          <w:color w:val="222222"/>
          <w:sz w:val="16"/>
          <w:szCs w:val="16"/>
          <w:shd w:val="clear" w:color="auto" w:fill="FFFFFF"/>
          <w:lang w:val="es-ES_tradnl"/>
        </w:rPr>
        <w:t xml:space="preserve">que </w:t>
      </w:r>
      <w:r w:rsidR="000B7C9A" w:rsidRPr="000B7C9A">
        <w:rPr>
          <w:rFonts w:cs="Arial"/>
          <w:color w:val="222222"/>
          <w:sz w:val="16"/>
          <w:szCs w:val="16"/>
          <w:shd w:val="clear" w:color="auto" w:fill="FFFFFF"/>
          <w:lang w:val="es-ES_tradnl"/>
        </w:rPr>
        <w:t>contravenga</w:t>
      </w:r>
      <w:r w:rsidR="000B7C9A">
        <w:rPr>
          <w:rFonts w:cs="Arial"/>
          <w:color w:val="222222"/>
          <w:sz w:val="16"/>
          <w:szCs w:val="16"/>
          <w:shd w:val="clear" w:color="auto" w:fill="FFFFFF"/>
          <w:lang w:val="es-ES_tradnl"/>
        </w:rPr>
        <w:t xml:space="preserve"> </w:t>
      </w:r>
      <w:r w:rsidR="000B7C9A" w:rsidRPr="000B7C9A">
        <w:rPr>
          <w:rFonts w:cs="Arial"/>
          <w:color w:val="222222"/>
          <w:sz w:val="16"/>
          <w:szCs w:val="16"/>
          <w:shd w:val="clear" w:color="auto" w:fill="FFFFFF"/>
          <w:lang w:val="es-ES_tradnl"/>
        </w:rPr>
        <w:t>disposiciones estatutarias, legales o regulatorias que les sean aplicables al emisor.</w:t>
      </w:r>
      <w:r w:rsidR="00740DB7" w:rsidRPr="000B7C9A">
        <w:rPr>
          <w:rFonts w:cs="Arial"/>
          <w:sz w:val="16"/>
          <w:szCs w:val="16"/>
        </w:rPr>
        <w:t>Para efectos de la información que debe reposar en el RNVE junto con la certificación</w:t>
      </w:r>
      <w:r w:rsidR="000B7C9A" w:rsidRPr="000B7C9A">
        <w:rPr>
          <w:rFonts w:cs="Arial"/>
          <w:sz w:val="16"/>
          <w:szCs w:val="16"/>
        </w:rPr>
        <w:t xml:space="preserve"> y la opinión legal</w:t>
      </w:r>
      <w:r w:rsidRPr="000B7C9A">
        <w:rPr>
          <w:rFonts w:cs="Arial"/>
          <w:sz w:val="16"/>
          <w:szCs w:val="16"/>
        </w:rPr>
        <w:t>,</w:t>
      </w:r>
      <w:r w:rsidR="00740DB7" w:rsidRPr="000B7C9A">
        <w:rPr>
          <w:rFonts w:cs="Arial"/>
          <w:sz w:val="16"/>
          <w:szCs w:val="16"/>
        </w:rPr>
        <w:t xml:space="preserve"> deberá remitirse la documentación establecida en dichas normas.</w:t>
      </w:r>
      <w:r w:rsidR="00207FF5" w:rsidRPr="000B7C9A">
        <w:rPr>
          <w:rFonts w:cs="Arial"/>
          <w:sz w:val="16"/>
          <w:szCs w:val="16"/>
        </w:rPr>
        <w:t xml:space="preserve"> </w:t>
      </w:r>
      <w:r w:rsidR="002226D7" w:rsidRPr="000B7C9A">
        <w:rPr>
          <w:rFonts w:cs="Arial"/>
          <w:sz w:val="16"/>
          <w:szCs w:val="16"/>
        </w:rPr>
        <w:t xml:space="preserve">Lo anterior, sin perjuicio de la facultad establecida en el artículo </w:t>
      </w:r>
      <w:r w:rsidR="002226D7" w:rsidRPr="000B7C9A">
        <w:rPr>
          <w:rFonts w:cs="Arial"/>
          <w:sz w:val="16"/>
          <w:szCs w:val="16"/>
          <w:lang w:val="es-CO"/>
        </w:rPr>
        <w:t xml:space="preserve">5.2.2.1.13 del </w:t>
      </w:r>
      <w:r w:rsidR="000B7C9A" w:rsidRPr="000B7C9A">
        <w:rPr>
          <w:rFonts w:cs="Arial"/>
          <w:sz w:val="16"/>
          <w:szCs w:val="16"/>
          <w:lang w:val="es-CO"/>
        </w:rPr>
        <w:t>D</w:t>
      </w:r>
      <w:r w:rsidR="002226D7" w:rsidRPr="000B7C9A">
        <w:rPr>
          <w:rFonts w:cs="Arial"/>
          <w:sz w:val="16"/>
          <w:szCs w:val="16"/>
          <w:lang w:val="es-CO"/>
        </w:rPr>
        <w:t>ecreto 2555 de 2010.</w:t>
      </w:r>
    </w:p>
    <w:p w:rsidR="002226D7" w:rsidRPr="00F14F8D" w:rsidRDefault="002226D7" w:rsidP="00D7253F">
      <w:pPr>
        <w:pStyle w:val="Prrafodelista"/>
        <w:pBdr>
          <w:left w:val="single" w:sz="4" w:space="1" w:color="auto"/>
        </w:pBdr>
        <w:tabs>
          <w:tab w:val="left" w:pos="426"/>
        </w:tabs>
        <w:ind w:left="0"/>
        <w:contextualSpacing/>
        <w:jc w:val="both"/>
        <w:rPr>
          <w:rFonts w:cs="Arial"/>
          <w:sz w:val="16"/>
          <w:szCs w:val="16"/>
        </w:rPr>
      </w:pPr>
    </w:p>
    <w:p w:rsidR="00207FF5" w:rsidRPr="00F14F8D" w:rsidRDefault="00257A86" w:rsidP="00D7253F">
      <w:pPr>
        <w:pStyle w:val="Prrafodelista"/>
        <w:numPr>
          <w:ilvl w:val="2"/>
          <w:numId w:val="33"/>
        </w:numPr>
        <w:pBdr>
          <w:left w:val="single" w:sz="4" w:space="1" w:color="auto"/>
        </w:pBdr>
        <w:tabs>
          <w:tab w:val="left" w:pos="426"/>
        </w:tabs>
        <w:ind w:left="0" w:firstLine="0"/>
        <w:contextualSpacing/>
        <w:jc w:val="both"/>
        <w:rPr>
          <w:rFonts w:cs="Arial"/>
          <w:sz w:val="16"/>
          <w:szCs w:val="16"/>
          <w:lang w:val="es-CO"/>
        </w:rPr>
      </w:pPr>
      <w:r w:rsidRPr="00F14F8D">
        <w:rPr>
          <w:rFonts w:cs="Arial"/>
          <w:sz w:val="16"/>
          <w:szCs w:val="16"/>
          <w:lang w:val="es-CO"/>
        </w:rPr>
        <w:t>E</w:t>
      </w:r>
      <w:r w:rsidR="00B55C84" w:rsidRPr="00F14F8D">
        <w:rPr>
          <w:rFonts w:cs="Arial"/>
          <w:sz w:val="16"/>
          <w:szCs w:val="16"/>
          <w:lang w:val="es-CO"/>
        </w:rPr>
        <w:t xml:space="preserve">l emisor conocido y recurrente </w:t>
      </w:r>
      <w:r w:rsidR="001C4604" w:rsidRPr="00F14F8D">
        <w:rPr>
          <w:rFonts w:cs="Arial"/>
          <w:sz w:val="16"/>
          <w:szCs w:val="16"/>
          <w:lang w:val="es-CO"/>
        </w:rPr>
        <w:t>podrá</w:t>
      </w:r>
      <w:r w:rsidR="00B55C84" w:rsidRPr="00F14F8D">
        <w:rPr>
          <w:rFonts w:cs="Arial"/>
          <w:sz w:val="16"/>
          <w:szCs w:val="16"/>
          <w:lang w:val="es-CO"/>
        </w:rPr>
        <w:t xml:space="preserve"> </w:t>
      </w:r>
      <w:r w:rsidR="001C4604" w:rsidRPr="00F14F8D">
        <w:rPr>
          <w:rFonts w:cs="Arial"/>
          <w:sz w:val="16"/>
          <w:szCs w:val="16"/>
          <w:lang w:val="es-CO"/>
        </w:rPr>
        <w:t>a</w:t>
      </w:r>
      <w:r w:rsidR="002A03F2" w:rsidRPr="00F14F8D">
        <w:rPr>
          <w:rFonts w:cs="Arial"/>
          <w:sz w:val="16"/>
          <w:szCs w:val="16"/>
          <w:lang w:val="es-CO"/>
        </w:rPr>
        <w:t xml:space="preserve">creditar </w:t>
      </w:r>
      <w:r w:rsidR="00B001D3" w:rsidRPr="00F14F8D">
        <w:rPr>
          <w:rFonts w:cs="Arial"/>
          <w:sz w:val="16"/>
          <w:szCs w:val="16"/>
          <w:lang w:val="es-CO"/>
        </w:rPr>
        <w:t xml:space="preserve">el cumplimiento de </w:t>
      </w:r>
      <w:r w:rsidR="00457E5A" w:rsidRPr="00F14F8D">
        <w:rPr>
          <w:rFonts w:cs="Arial"/>
          <w:sz w:val="16"/>
          <w:szCs w:val="16"/>
          <w:lang w:val="es-CO"/>
        </w:rPr>
        <w:t xml:space="preserve">los </w:t>
      </w:r>
      <w:r w:rsidR="00BC31B0" w:rsidRPr="00F14F8D">
        <w:rPr>
          <w:rFonts w:cs="Arial"/>
          <w:sz w:val="16"/>
          <w:szCs w:val="16"/>
          <w:lang w:val="es-CO"/>
        </w:rPr>
        <w:t xml:space="preserve">requisitos y/o documentación establecidos en los </w:t>
      </w:r>
      <w:r w:rsidR="00457E5A" w:rsidRPr="00F14F8D">
        <w:rPr>
          <w:rFonts w:cs="Arial"/>
          <w:sz w:val="16"/>
          <w:szCs w:val="16"/>
          <w:lang w:val="es-CO"/>
        </w:rPr>
        <w:t>artículos</w:t>
      </w:r>
      <w:r w:rsidRPr="00F14F8D">
        <w:rPr>
          <w:rFonts w:cs="Arial"/>
          <w:sz w:val="16"/>
          <w:szCs w:val="16"/>
          <w:lang w:val="es-CO"/>
        </w:rPr>
        <w:t xml:space="preserve"> 5.2.1.1.3, 5.2.1.1.4 y 5.2.1.1.5</w:t>
      </w:r>
      <w:r w:rsidR="00740DB7" w:rsidRPr="00F14F8D">
        <w:rPr>
          <w:rFonts w:cs="Arial"/>
          <w:sz w:val="16"/>
          <w:szCs w:val="16"/>
          <w:lang w:val="es-CO"/>
        </w:rPr>
        <w:t xml:space="preserve"> del </w:t>
      </w:r>
      <w:r w:rsidR="000B7C9A">
        <w:rPr>
          <w:rFonts w:cs="Arial"/>
          <w:sz w:val="16"/>
          <w:szCs w:val="16"/>
          <w:lang w:val="es-CO"/>
        </w:rPr>
        <w:t>D</w:t>
      </w:r>
      <w:r w:rsidR="000B7C9A" w:rsidRPr="00F14F8D">
        <w:rPr>
          <w:rFonts w:cs="Arial"/>
          <w:sz w:val="16"/>
          <w:szCs w:val="16"/>
          <w:lang w:val="es-CO"/>
        </w:rPr>
        <w:t xml:space="preserve">ecreto </w:t>
      </w:r>
      <w:r w:rsidR="00740DB7" w:rsidRPr="00F14F8D">
        <w:rPr>
          <w:rFonts w:cs="Arial"/>
          <w:sz w:val="16"/>
          <w:szCs w:val="16"/>
          <w:lang w:val="es-CO"/>
        </w:rPr>
        <w:t>2555 de 2010</w:t>
      </w:r>
      <w:r w:rsidRPr="00F14F8D">
        <w:rPr>
          <w:rFonts w:cs="Arial"/>
          <w:sz w:val="16"/>
          <w:szCs w:val="16"/>
          <w:lang w:val="es-CO"/>
        </w:rPr>
        <w:t xml:space="preserve">, y demás normas aplicables, </w:t>
      </w:r>
      <w:r w:rsidR="00564990" w:rsidRPr="00F14F8D">
        <w:rPr>
          <w:rFonts w:cs="Arial"/>
          <w:sz w:val="16"/>
          <w:szCs w:val="16"/>
          <w:lang w:val="es-CO"/>
        </w:rPr>
        <w:t xml:space="preserve">con la </w:t>
      </w:r>
      <w:r w:rsidR="001C4604" w:rsidRPr="00F14F8D">
        <w:rPr>
          <w:rFonts w:cs="Arial"/>
          <w:sz w:val="16"/>
          <w:szCs w:val="16"/>
          <w:lang w:val="es-CO"/>
        </w:rPr>
        <w:t xml:space="preserve">documentación </w:t>
      </w:r>
      <w:r w:rsidR="00564990" w:rsidRPr="00F14F8D">
        <w:rPr>
          <w:rFonts w:cs="Arial"/>
          <w:sz w:val="16"/>
          <w:szCs w:val="16"/>
          <w:lang w:val="es-CO"/>
        </w:rPr>
        <w:t xml:space="preserve">que se haya </w:t>
      </w:r>
      <w:r w:rsidR="00B55C84" w:rsidRPr="00F14F8D">
        <w:rPr>
          <w:rFonts w:cs="Arial"/>
          <w:sz w:val="16"/>
          <w:szCs w:val="16"/>
          <w:lang w:val="es-CO"/>
        </w:rPr>
        <w:t>remitid</w:t>
      </w:r>
      <w:r w:rsidR="00564990" w:rsidRPr="00F14F8D">
        <w:rPr>
          <w:rFonts w:cs="Arial"/>
          <w:sz w:val="16"/>
          <w:szCs w:val="16"/>
          <w:lang w:val="es-CO"/>
        </w:rPr>
        <w:t xml:space="preserve">o en forma previa </w:t>
      </w:r>
      <w:r w:rsidR="00B55C84" w:rsidRPr="00F14F8D">
        <w:rPr>
          <w:rFonts w:cs="Arial"/>
          <w:sz w:val="16"/>
          <w:szCs w:val="16"/>
          <w:lang w:val="es-CO"/>
        </w:rPr>
        <w:t>a la SFC,</w:t>
      </w:r>
      <w:r w:rsidR="002D32BE" w:rsidRPr="00F14F8D">
        <w:rPr>
          <w:rFonts w:cs="Arial"/>
          <w:sz w:val="16"/>
          <w:szCs w:val="16"/>
          <w:lang w:val="es-CO"/>
        </w:rPr>
        <w:t xml:space="preserve"> y la información revelada previamente al mercado y que se encuentre disponible en el </w:t>
      </w:r>
      <w:r w:rsidR="00D26FD9" w:rsidRPr="00F14F8D">
        <w:rPr>
          <w:rFonts w:cs="Arial"/>
          <w:sz w:val="16"/>
          <w:szCs w:val="16"/>
          <w:lang w:val="es-CO"/>
        </w:rPr>
        <w:t>RNVE</w:t>
      </w:r>
      <w:r w:rsidR="002D32BE" w:rsidRPr="00F14F8D">
        <w:rPr>
          <w:rFonts w:cs="Arial"/>
          <w:sz w:val="16"/>
          <w:szCs w:val="16"/>
          <w:lang w:val="es-CO"/>
        </w:rPr>
        <w:t>. Para efectos de actualizar la información</w:t>
      </w:r>
      <w:r w:rsidR="00BC31B0" w:rsidRPr="00F14F8D">
        <w:rPr>
          <w:rFonts w:cs="Arial"/>
          <w:sz w:val="16"/>
          <w:szCs w:val="16"/>
          <w:lang w:val="es-CO"/>
        </w:rPr>
        <w:t>,</w:t>
      </w:r>
      <w:r w:rsidR="002D32BE" w:rsidRPr="00F14F8D">
        <w:rPr>
          <w:rFonts w:cs="Arial"/>
          <w:sz w:val="16"/>
          <w:szCs w:val="16"/>
          <w:lang w:val="es-CO"/>
        </w:rPr>
        <w:t xml:space="preserve"> el emisor conocido y recurrente </w:t>
      </w:r>
      <w:r w:rsidR="00AC41DC" w:rsidRPr="00F14F8D">
        <w:rPr>
          <w:rFonts w:cs="Arial"/>
          <w:sz w:val="16"/>
          <w:szCs w:val="16"/>
          <w:lang w:val="es-CO"/>
        </w:rPr>
        <w:t xml:space="preserve">deberá </w:t>
      </w:r>
      <w:r w:rsidR="002D32BE" w:rsidRPr="00F14F8D">
        <w:rPr>
          <w:rFonts w:cs="Arial"/>
          <w:sz w:val="16"/>
          <w:szCs w:val="16"/>
          <w:lang w:val="es-CO"/>
        </w:rPr>
        <w:t>adicionar un documento con las adendas necesarias para realizar la actualización respectiva. Dicha adenda deberá suscribirse por el representante legal del emisor conocido y recurrente.</w:t>
      </w:r>
      <w:r w:rsidR="002226D7" w:rsidRPr="00F14F8D" w:rsidDel="002226D7">
        <w:rPr>
          <w:rFonts w:cs="Arial"/>
          <w:sz w:val="16"/>
          <w:szCs w:val="16"/>
          <w:lang w:val="es-CO"/>
        </w:rPr>
        <w:t xml:space="preserve"> </w:t>
      </w:r>
    </w:p>
    <w:p w:rsidR="005B4A0B" w:rsidRPr="00F14F8D" w:rsidRDefault="005B4A0B" w:rsidP="00D7253F">
      <w:pPr>
        <w:pBdr>
          <w:left w:val="single" w:sz="4" w:space="1" w:color="auto"/>
        </w:pBdr>
        <w:tabs>
          <w:tab w:val="left" w:pos="426"/>
        </w:tabs>
        <w:contextualSpacing/>
        <w:jc w:val="both"/>
        <w:rPr>
          <w:rFonts w:cs="Arial"/>
          <w:sz w:val="16"/>
          <w:szCs w:val="16"/>
          <w:lang w:val="es-CO"/>
        </w:rPr>
      </w:pPr>
    </w:p>
    <w:p w:rsidR="005B4A0B" w:rsidRPr="00F14F8D" w:rsidRDefault="005B4A0B" w:rsidP="00D7253F">
      <w:pPr>
        <w:pBdr>
          <w:left w:val="single" w:sz="4" w:space="1" w:color="auto"/>
        </w:pBdr>
        <w:tabs>
          <w:tab w:val="left" w:pos="426"/>
        </w:tabs>
        <w:contextualSpacing/>
        <w:jc w:val="both"/>
        <w:rPr>
          <w:rFonts w:cs="Arial"/>
          <w:sz w:val="16"/>
          <w:szCs w:val="16"/>
          <w:lang w:val="es-CO"/>
        </w:rPr>
      </w:pPr>
    </w:p>
    <w:p w:rsidR="005B4A0B" w:rsidRPr="00F14F8D" w:rsidRDefault="005B4A0B" w:rsidP="00D7253F">
      <w:pPr>
        <w:pBdr>
          <w:left w:val="single" w:sz="4" w:space="1" w:color="auto"/>
        </w:pBdr>
        <w:tabs>
          <w:tab w:val="left" w:pos="426"/>
        </w:tabs>
        <w:contextualSpacing/>
        <w:jc w:val="both"/>
        <w:rPr>
          <w:rFonts w:cs="Arial"/>
          <w:sz w:val="16"/>
          <w:szCs w:val="16"/>
          <w:lang w:val="es-CO"/>
        </w:rPr>
      </w:pPr>
    </w:p>
    <w:p w:rsidR="00B55C84" w:rsidRPr="00F14F8D" w:rsidRDefault="00027886" w:rsidP="00D7253F">
      <w:pPr>
        <w:pStyle w:val="Prrafodelista"/>
        <w:numPr>
          <w:ilvl w:val="1"/>
          <w:numId w:val="33"/>
        </w:numPr>
        <w:pBdr>
          <w:left w:val="single" w:sz="4" w:space="1" w:color="auto"/>
        </w:pBdr>
        <w:tabs>
          <w:tab w:val="left" w:pos="0"/>
        </w:tabs>
        <w:contextualSpacing/>
        <w:jc w:val="both"/>
        <w:rPr>
          <w:rFonts w:cs="Arial"/>
          <w:b/>
          <w:sz w:val="16"/>
          <w:szCs w:val="16"/>
          <w:lang w:val="es-CO"/>
        </w:rPr>
      </w:pPr>
      <w:r w:rsidRPr="00F14F8D">
        <w:rPr>
          <w:rFonts w:cs="Arial"/>
          <w:b/>
          <w:sz w:val="16"/>
          <w:szCs w:val="16"/>
          <w:lang w:val="es-CO"/>
        </w:rPr>
        <w:t>Responsabilidad de los Representantes Legales y Emisores</w:t>
      </w:r>
    </w:p>
    <w:p w:rsidR="00B55C84" w:rsidRPr="00F14F8D" w:rsidRDefault="00B55C84" w:rsidP="00D7253F">
      <w:pPr>
        <w:pBdr>
          <w:left w:val="single" w:sz="4" w:space="1" w:color="auto"/>
        </w:pBdr>
        <w:tabs>
          <w:tab w:val="left" w:pos="6960"/>
        </w:tabs>
        <w:contextualSpacing/>
        <w:rPr>
          <w:rFonts w:cs="Arial"/>
          <w:sz w:val="16"/>
          <w:szCs w:val="16"/>
          <w:lang w:val="es-CO"/>
        </w:rPr>
      </w:pPr>
    </w:p>
    <w:p w:rsidR="0051131C" w:rsidRPr="00F14F8D" w:rsidRDefault="00027886" w:rsidP="00D7253F">
      <w:pPr>
        <w:pBdr>
          <w:left w:val="single" w:sz="4" w:space="1" w:color="auto"/>
        </w:pBdr>
        <w:tabs>
          <w:tab w:val="left" w:pos="6960"/>
        </w:tabs>
        <w:contextualSpacing/>
        <w:jc w:val="both"/>
        <w:rPr>
          <w:rFonts w:cs="Arial"/>
          <w:sz w:val="16"/>
          <w:szCs w:val="16"/>
          <w:lang w:val="es-CO"/>
        </w:rPr>
      </w:pPr>
      <w:r w:rsidRPr="00F14F8D">
        <w:rPr>
          <w:rFonts w:cs="Arial"/>
          <w:sz w:val="16"/>
          <w:szCs w:val="16"/>
          <w:lang w:val="es-CO"/>
        </w:rPr>
        <w:t>De conformidad con el artículo 5.2.</w:t>
      </w:r>
      <w:r w:rsidR="00D26FD9" w:rsidRPr="00F14F8D">
        <w:rPr>
          <w:rFonts w:cs="Arial"/>
          <w:sz w:val="16"/>
          <w:szCs w:val="16"/>
          <w:lang w:val="es-CO"/>
        </w:rPr>
        <w:t>1.1</w:t>
      </w:r>
      <w:r w:rsidRPr="00F14F8D">
        <w:rPr>
          <w:rFonts w:cs="Arial"/>
          <w:sz w:val="16"/>
          <w:szCs w:val="16"/>
          <w:lang w:val="es-CO"/>
        </w:rPr>
        <w:t xml:space="preserve">.1 del </w:t>
      </w:r>
      <w:r w:rsidR="000B7C9A">
        <w:rPr>
          <w:rFonts w:cs="Arial"/>
          <w:sz w:val="16"/>
          <w:szCs w:val="16"/>
          <w:lang w:val="es-CO"/>
        </w:rPr>
        <w:t>D</w:t>
      </w:r>
      <w:r w:rsidR="000B7C9A" w:rsidRPr="00F14F8D">
        <w:rPr>
          <w:rFonts w:cs="Arial"/>
          <w:sz w:val="16"/>
          <w:szCs w:val="16"/>
          <w:lang w:val="es-CO"/>
        </w:rPr>
        <w:t xml:space="preserve">ecreto </w:t>
      </w:r>
      <w:r w:rsidRPr="00F14F8D">
        <w:rPr>
          <w:rFonts w:cs="Arial"/>
          <w:sz w:val="16"/>
          <w:szCs w:val="16"/>
          <w:lang w:val="es-CO"/>
        </w:rPr>
        <w:t>2555 de 2010, la inscripción en el</w:t>
      </w:r>
      <w:r w:rsidR="00DD5F18" w:rsidRPr="00F14F8D">
        <w:rPr>
          <w:rFonts w:cs="Arial"/>
          <w:sz w:val="16"/>
          <w:szCs w:val="16"/>
          <w:lang w:val="es-CO"/>
        </w:rPr>
        <w:t xml:space="preserve"> </w:t>
      </w:r>
      <w:r w:rsidRPr="00F14F8D">
        <w:rPr>
          <w:rFonts w:cs="Arial"/>
          <w:sz w:val="16"/>
          <w:szCs w:val="16"/>
          <w:lang w:val="es-CO"/>
        </w:rPr>
        <w:t>RNVE no implicará calificación ni responsabilidad alguna por parte de la SFC acerca de las personas jurídicas inscritas</w:t>
      </w:r>
      <w:r w:rsidR="00564990" w:rsidRPr="00F14F8D">
        <w:rPr>
          <w:rFonts w:cs="Arial"/>
          <w:sz w:val="16"/>
          <w:szCs w:val="16"/>
          <w:lang w:val="es-CO"/>
        </w:rPr>
        <w:t>,</w:t>
      </w:r>
      <w:r w:rsidRPr="00F14F8D">
        <w:rPr>
          <w:rFonts w:cs="Arial"/>
          <w:sz w:val="16"/>
          <w:szCs w:val="16"/>
          <w:lang w:val="es-CO"/>
        </w:rPr>
        <w:t xml:space="preserve"> ni sobre el precio, la bondad</w:t>
      </w:r>
      <w:r w:rsidR="00564990" w:rsidRPr="00F14F8D">
        <w:rPr>
          <w:rFonts w:cs="Arial"/>
          <w:sz w:val="16"/>
          <w:szCs w:val="16"/>
          <w:lang w:val="es-CO"/>
        </w:rPr>
        <w:t>,</w:t>
      </w:r>
      <w:r w:rsidRPr="00F14F8D">
        <w:rPr>
          <w:rFonts w:cs="Arial"/>
          <w:sz w:val="16"/>
          <w:szCs w:val="16"/>
          <w:lang w:val="es-CO"/>
        </w:rPr>
        <w:t xml:space="preserve"> negociabilidad del valor o de la respectiva emisión, </w:t>
      </w:r>
      <w:r w:rsidR="00564990" w:rsidRPr="00F14F8D">
        <w:rPr>
          <w:rFonts w:cs="Arial"/>
          <w:sz w:val="16"/>
          <w:szCs w:val="16"/>
          <w:lang w:val="es-CO"/>
        </w:rPr>
        <w:t>o</w:t>
      </w:r>
      <w:r w:rsidRPr="00F14F8D">
        <w:rPr>
          <w:rFonts w:cs="Arial"/>
          <w:sz w:val="16"/>
          <w:szCs w:val="16"/>
          <w:lang w:val="es-CO"/>
        </w:rPr>
        <w:t xml:space="preserve"> solvencia del emisor. </w:t>
      </w:r>
      <w:r w:rsidR="00B55C84" w:rsidRPr="00F14F8D">
        <w:rPr>
          <w:rFonts w:cs="Arial"/>
          <w:sz w:val="16"/>
          <w:szCs w:val="16"/>
          <w:lang w:val="es-CO"/>
        </w:rPr>
        <w:t xml:space="preserve">Los representantes legales </w:t>
      </w:r>
      <w:r w:rsidR="007D66A0" w:rsidRPr="00F14F8D">
        <w:rPr>
          <w:rFonts w:cs="Arial"/>
          <w:sz w:val="16"/>
          <w:szCs w:val="16"/>
          <w:lang w:val="es-CO"/>
        </w:rPr>
        <w:t xml:space="preserve">de los emisores de valores </w:t>
      </w:r>
      <w:r w:rsidRPr="00F14F8D">
        <w:rPr>
          <w:rFonts w:cs="Arial"/>
          <w:sz w:val="16"/>
          <w:szCs w:val="16"/>
          <w:lang w:val="es-CO"/>
        </w:rPr>
        <w:t xml:space="preserve">y </w:t>
      </w:r>
      <w:r w:rsidR="00564990" w:rsidRPr="00F14F8D">
        <w:rPr>
          <w:rFonts w:cs="Arial"/>
          <w:sz w:val="16"/>
          <w:szCs w:val="16"/>
          <w:lang w:val="es-CO"/>
        </w:rPr>
        <w:t xml:space="preserve">de </w:t>
      </w:r>
      <w:r w:rsidRPr="00F14F8D">
        <w:rPr>
          <w:rFonts w:cs="Arial"/>
          <w:sz w:val="16"/>
          <w:szCs w:val="16"/>
          <w:lang w:val="es-CO"/>
        </w:rPr>
        <w:t>los emisores conocidos y recurrentes</w:t>
      </w:r>
      <w:r w:rsidR="007D66A0" w:rsidRPr="00F14F8D">
        <w:rPr>
          <w:rFonts w:cs="Arial"/>
          <w:sz w:val="16"/>
          <w:szCs w:val="16"/>
          <w:lang w:val="es-CO"/>
        </w:rPr>
        <w:t xml:space="preserve">, </w:t>
      </w:r>
      <w:r w:rsidR="00371431" w:rsidRPr="00F14F8D">
        <w:rPr>
          <w:rFonts w:cs="Arial"/>
          <w:sz w:val="16"/>
          <w:szCs w:val="16"/>
          <w:lang w:val="es-CO"/>
        </w:rPr>
        <w:t>serán responsables</w:t>
      </w:r>
      <w:r w:rsidRPr="00F14F8D">
        <w:rPr>
          <w:rFonts w:cs="Arial"/>
          <w:sz w:val="16"/>
          <w:szCs w:val="16"/>
          <w:lang w:val="es-CO"/>
        </w:rPr>
        <w:t xml:space="preserve"> </w:t>
      </w:r>
      <w:r w:rsidR="00AC41DC" w:rsidRPr="00F14F8D">
        <w:rPr>
          <w:rFonts w:cs="Arial"/>
          <w:sz w:val="16"/>
          <w:szCs w:val="16"/>
          <w:lang w:val="es-CO"/>
        </w:rPr>
        <w:t xml:space="preserve">de </w:t>
      </w:r>
      <w:r w:rsidRPr="00F14F8D">
        <w:rPr>
          <w:rFonts w:cs="Arial"/>
          <w:sz w:val="16"/>
          <w:szCs w:val="16"/>
          <w:lang w:val="es-CO"/>
        </w:rPr>
        <w:t xml:space="preserve">que la información de la oferta pública de valores </w:t>
      </w:r>
      <w:r w:rsidR="007D66A0" w:rsidRPr="00F14F8D">
        <w:rPr>
          <w:rFonts w:cs="Arial"/>
          <w:sz w:val="16"/>
          <w:szCs w:val="16"/>
          <w:lang w:val="es-CO"/>
        </w:rPr>
        <w:t xml:space="preserve">realizada en virtud del artículo 5.2.2.1.12 del </w:t>
      </w:r>
      <w:r w:rsidR="000B7C9A">
        <w:rPr>
          <w:rFonts w:cs="Arial"/>
          <w:sz w:val="16"/>
          <w:szCs w:val="16"/>
          <w:lang w:val="es-CO"/>
        </w:rPr>
        <w:t>D</w:t>
      </w:r>
      <w:r w:rsidR="000B7C9A" w:rsidRPr="00F14F8D">
        <w:rPr>
          <w:rFonts w:cs="Arial"/>
          <w:sz w:val="16"/>
          <w:szCs w:val="16"/>
          <w:lang w:val="es-CO"/>
        </w:rPr>
        <w:t xml:space="preserve">ecreto </w:t>
      </w:r>
      <w:r w:rsidR="007D66A0" w:rsidRPr="00F14F8D">
        <w:rPr>
          <w:rFonts w:cs="Arial"/>
          <w:sz w:val="16"/>
          <w:szCs w:val="16"/>
          <w:lang w:val="es-CO"/>
        </w:rPr>
        <w:t xml:space="preserve">2555 de 2010 y del subnumeral 6.4 del presente Capítulo, </w:t>
      </w:r>
      <w:r w:rsidR="00371431" w:rsidRPr="00F14F8D">
        <w:rPr>
          <w:rFonts w:cs="Arial"/>
          <w:sz w:val="16"/>
          <w:szCs w:val="16"/>
          <w:lang w:val="es-CO"/>
        </w:rPr>
        <w:t xml:space="preserve">sea veraz y completa, garantizando que aquella relacionada con su calidad de emisor y la oferta pública de valores se encuentre actualizada. </w:t>
      </w:r>
    </w:p>
    <w:sectPr w:rsidR="0051131C" w:rsidRPr="00F14F8D" w:rsidSect="00873C9A">
      <w:headerReference w:type="default" r:id="rId8"/>
      <w:footerReference w:type="default" r:id="rId9"/>
      <w:pgSz w:w="12242" w:h="18722" w:code="14"/>
      <w:pgMar w:top="1418" w:right="1701" w:bottom="1418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6DE" w:rsidRDefault="00F866DE" w:rsidP="00E82E7F">
      <w:r>
        <w:separator/>
      </w:r>
    </w:p>
  </w:endnote>
  <w:endnote w:type="continuationSeparator" w:id="0">
    <w:p w:rsidR="00F866DE" w:rsidRDefault="00F866DE" w:rsidP="00E8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68" w:rsidRDefault="008C1768" w:rsidP="006D650D">
    <w:pPr>
      <w:pStyle w:val="Piedepgina"/>
      <w:rPr>
        <w:rFonts w:cs="Arial"/>
        <w:b/>
        <w:sz w:val="18"/>
        <w:szCs w:val="18"/>
        <w:lang w:val="es-CO"/>
      </w:rPr>
    </w:pPr>
    <w:r>
      <w:rPr>
        <w:rFonts w:cs="Arial"/>
        <w:b/>
        <w:sz w:val="18"/>
        <w:szCs w:val="18"/>
      </w:rPr>
      <w:t>PARTE III – TÍTULO I – CAPÍTULO II</w:t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  <w:lang w:val="es-CO"/>
      </w:rPr>
      <w:tab/>
    </w:r>
    <w:r>
      <w:rPr>
        <w:rFonts w:cs="Arial"/>
        <w:b/>
        <w:sz w:val="18"/>
        <w:szCs w:val="18"/>
      </w:rPr>
      <w:t xml:space="preserve">PÁGINA  </w:t>
    </w:r>
    <w:r w:rsidRPr="00DD0F9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</w:instrText>
    </w:r>
    <w:r w:rsidRPr="00DD0F90">
      <w:rPr>
        <w:rFonts w:cs="Arial"/>
        <w:b/>
        <w:sz w:val="18"/>
        <w:szCs w:val="18"/>
      </w:rPr>
      <w:instrText xml:space="preserve">   \* MERGEFORMAT</w:instrText>
    </w:r>
    <w:r w:rsidRPr="00DD0F90">
      <w:rPr>
        <w:rFonts w:cs="Arial"/>
        <w:b/>
        <w:sz w:val="18"/>
        <w:szCs w:val="18"/>
      </w:rPr>
      <w:fldChar w:fldCharType="separate"/>
    </w:r>
    <w:r w:rsidR="00C73724" w:rsidRPr="00C73724">
      <w:rPr>
        <w:rFonts w:cs="Arial"/>
        <w:b/>
        <w:noProof/>
        <w:sz w:val="18"/>
        <w:szCs w:val="18"/>
        <w:lang w:val="es-ES"/>
      </w:rPr>
      <w:t>17</w:t>
    </w:r>
    <w:r w:rsidRPr="00DD0F90">
      <w:rPr>
        <w:rFonts w:cs="Arial"/>
        <w:b/>
        <w:sz w:val="18"/>
        <w:szCs w:val="18"/>
      </w:rPr>
      <w:fldChar w:fldCharType="end"/>
    </w:r>
  </w:p>
  <w:p w:rsidR="00D7253F" w:rsidRPr="00D7253F" w:rsidRDefault="00D7253F" w:rsidP="006D650D">
    <w:pPr>
      <w:pStyle w:val="Piedepgina"/>
      <w:rPr>
        <w:rFonts w:cs="Arial"/>
        <w:b/>
        <w:sz w:val="18"/>
        <w:szCs w:val="18"/>
        <w:lang w:val="es-CO"/>
      </w:rPr>
    </w:pPr>
    <w:r>
      <w:rPr>
        <w:rFonts w:cs="Arial"/>
        <w:b/>
        <w:sz w:val="18"/>
        <w:szCs w:val="18"/>
        <w:lang w:val="es-CO"/>
      </w:rPr>
      <w:t>CIRCULAR EXTERNA           de 2015</w:t>
    </w:r>
    <w:r>
      <w:rPr>
        <w:rFonts w:cs="Arial"/>
        <w:b/>
        <w:sz w:val="18"/>
        <w:szCs w:val="18"/>
        <w:lang w:val="es-CO"/>
      </w:rPr>
      <w:tab/>
    </w:r>
    <w:r>
      <w:rPr>
        <w:rFonts w:cs="Arial"/>
        <w:b/>
        <w:sz w:val="18"/>
        <w:szCs w:val="18"/>
        <w:lang w:val="es-CO"/>
      </w:rPr>
      <w:tab/>
      <w:t>Marzo de 2015</w:t>
    </w:r>
  </w:p>
  <w:p w:rsidR="008C1768" w:rsidRDefault="008C1768" w:rsidP="00AB2AF6">
    <w:pPr>
      <w:pStyle w:val="Piedepgina"/>
      <w:tabs>
        <w:tab w:val="clear" w:pos="8504"/>
        <w:tab w:val="right" w:pos="9600"/>
      </w:tabs>
    </w:pPr>
  </w:p>
  <w:p w:rsidR="008C1768" w:rsidRDefault="008C17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6DE" w:rsidRDefault="00F866DE" w:rsidP="00E82E7F">
      <w:r>
        <w:separator/>
      </w:r>
    </w:p>
  </w:footnote>
  <w:footnote w:type="continuationSeparator" w:id="0">
    <w:p w:rsidR="00F866DE" w:rsidRDefault="00F866DE" w:rsidP="00E82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68" w:rsidRPr="00873C9A" w:rsidRDefault="008C1768" w:rsidP="00873C9A">
    <w:pPr>
      <w:pStyle w:val="Encabezado"/>
      <w:jc w:val="center"/>
      <w:rPr>
        <w:rFonts w:ascii="Arial" w:hAnsi="Arial" w:cs="Arial"/>
        <w:b/>
        <w:sz w:val="24"/>
        <w:szCs w:val="24"/>
        <w:lang w:val="es-CO"/>
      </w:rPr>
    </w:pPr>
    <w:r>
      <w:rPr>
        <w:rFonts w:ascii="Arial" w:hAnsi="Arial" w:cs="Arial"/>
        <w:b/>
        <w:sz w:val="24"/>
        <w:szCs w:val="24"/>
      </w:rPr>
      <w:t>SUPERINTENDENCIA FINANCIERA DE COLOMBIA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4DF"/>
    <w:multiLevelType w:val="hybridMultilevel"/>
    <w:tmpl w:val="9B9AE450"/>
    <w:lvl w:ilvl="0" w:tplc="7CD45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62E1A"/>
    <w:multiLevelType w:val="hybridMultilevel"/>
    <w:tmpl w:val="A7A0374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7">
      <w:start w:val="1"/>
      <w:numFmt w:val="lowerLetter"/>
      <w:lvlText w:val="%3)"/>
      <w:lvlJc w:val="lef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7B52CA"/>
    <w:multiLevelType w:val="hybridMultilevel"/>
    <w:tmpl w:val="E64ED1A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C47B3"/>
    <w:multiLevelType w:val="hybridMultilevel"/>
    <w:tmpl w:val="C8CA7D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5DEC"/>
    <w:multiLevelType w:val="hybridMultilevel"/>
    <w:tmpl w:val="CB646BA8"/>
    <w:lvl w:ilvl="0" w:tplc="240A0019">
      <w:start w:val="1"/>
      <w:numFmt w:val="low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DA22946"/>
    <w:multiLevelType w:val="multilevel"/>
    <w:tmpl w:val="3050DAD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E4B7BEF"/>
    <w:multiLevelType w:val="hybridMultilevel"/>
    <w:tmpl w:val="0E02BF94"/>
    <w:lvl w:ilvl="0" w:tplc="B232B44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17050"/>
    <w:multiLevelType w:val="hybridMultilevel"/>
    <w:tmpl w:val="B194020E"/>
    <w:lvl w:ilvl="0" w:tplc="BB4249E2">
      <w:start w:val="2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DB71B9"/>
    <w:multiLevelType w:val="hybridMultilevel"/>
    <w:tmpl w:val="3D16F0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83C3E"/>
    <w:multiLevelType w:val="hybridMultilevel"/>
    <w:tmpl w:val="03EE33B0"/>
    <w:lvl w:ilvl="0" w:tplc="1BB2F002">
      <w:start w:val="1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AA5603A"/>
    <w:multiLevelType w:val="hybridMultilevel"/>
    <w:tmpl w:val="B5C4D8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66A93"/>
    <w:multiLevelType w:val="multilevel"/>
    <w:tmpl w:val="10C82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</w:rPr>
    </w:lvl>
    <w:lvl w:ilvl="1">
      <w:start w:val="1"/>
      <w:numFmt w:val="decimal"/>
      <w:pStyle w:val="Titulo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77" w:hanging="720"/>
      </w:pPr>
      <w:rPr>
        <w:rFonts w:ascii="Arial" w:hAnsi="Arial" w:cs="Arial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12">
    <w:nsid w:val="1D6E29F6"/>
    <w:multiLevelType w:val="hybridMultilevel"/>
    <w:tmpl w:val="104A4E9E"/>
    <w:lvl w:ilvl="0" w:tplc="88A6AB3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347E5"/>
    <w:multiLevelType w:val="hybridMultilevel"/>
    <w:tmpl w:val="7ED4003C"/>
    <w:lvl w:ilvl="0" w:tplc="7A9AC3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E3123"/>
    <w:multiLevelType w:val="multilevel"/>
    <w:tmpl w:val="F0046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5">
    <w:nsid w:val="478C7AD9"/>
    <w:multiLevelType w:val="hybridMultilevel"/>
    <w:tmpl w:val="3FB46D74"/>
    <w:lvl w:ilvl="0" w:tplc="240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A7779CD"/>
    <w:multiLevelType w:val="hybridMultilevel"/>
    <w:tmpl w:val="0BA2B276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AF2F56"/>
    <w:multiLevelType w:val="hybridMultilevel"/>
    <w:tmpl w:val="688882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1548B"/>
    <w:multiLevelType w:val="hybridMultilevel"/>
    <w:tmpl w:val="2182EC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4494A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>
    <w:nsid w:val="50871FC5"/>
    <w:multiLevelType w:val="hybridMultilevel"/>
    <w:tmpl w:val="110428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21FC2"/>
    <w:multiLevelType w:val="multilevel"/>
    <w:tmpl w:val="72D82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4DD5883"/>
    <w:multiLevelType w:val="hybridMultilevel"/>
    <w:tmpl w:val="E0743C3A"/>
    <w:lvl w:ilvl="0" w:tplc="2BB663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024BD"/>
    <w:multiLevelType w:val="multilevel"/>
    <w:tmpl w:val="60A287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5E9F4834"/>
    <w:multiLevelType w:val="hybridMultilevel"/>
    <w:tmpl w:val="A648ADF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CB3BE6"/>
    <w:multiLevelType w:val="multilevel"/>
    <w:tmpl w:val="C972A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6E51BB8"/>
    <w:multiLevelType w:val="hybridMultilevel"/>
    <w:tmpl w:val="383A8F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453BB"/>
    <w:multiLevelType w:val="multilevel"/>
    <w:tmpl w:val="DB1408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8">
    <w:nsid w:val="6A4810D9"/>
    <w:multiLevelType w:val="hybridMultilevel"/>
    <w:tmpl w:val="0172D8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F14CA0"/>
    <w:multiLevelType w:val="hybridMultilevel"/>
    <w:tmpl w:val="D480ABE6"/>
    <w:lvl w:ilvl="0" w:tplc="B232B44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C27790"/>
    <w:multiLevelType w:val="hybridMultilevel"/>
    <w:tmpl w:val="57AA7C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D7E03"/>
    <w:multiLevelType w:val="hybridMultilevel"/>
    <w:tmpl w:val="E8A6EA7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E6A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FE3762"/>
    <w:multiLevelType w:val="multilevel"/>
    <w:tmpl w:val="1D6E6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077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num w:numId="1">
    <w:abstractNumId w:val="24"/>
  </w:num>
  <w:num w:numId="2">
    <w:abstractNumId w:val="31"/>
  </w:num>
  <w:num w:numId="3">
    <w:abstractNumId w:val="18"/>
  </w:num>
  <w:num w:numId="4">
    <w:abstractNumId w:val="7"/>
  </w:num>
  <w:num w:numId="5">
    <w:abstractNumId w:val="14"/>
  </w:num>
  <w:num w:numId="6">
    <w:abstractNumId w:val="20"/>
  </w:num>
  <w:num w:numId="7">
    <w:abstractNumId w:val="13"/>
  </w:num>
  <w:num w:numId="8">
    <w:abstractNumId w:val="16"/>
  </w:num>
  <w:num w:numId="9">
    <w:abstractNumId w:val="1"/>
  </w:num>
  <w:num w:numId="10">
    <w:abstractNumId w:val="3"/>
  </w:num>
  <w:num w:numId="11">
    <w:abstractNumId w:val="22"/>
  </w:num>
  <w:num w:numId="12">
    <w:abstractNumId w:val="8"/>
  </w:num>
  <w:num w:numId="13">
    <w:abstractNumId w:val="6"/>
  </w:num>
  <w:num w:numId="14">
    <w:abstractNumId w:val="29"/>
  </w:num>
  <w:num w:numId="15">
    <w:abstractNumId w:val="11"/>
  </w:num>
  <w:num w:numId="16">
    <w:abstractNumId w:val="3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8"/>
  </w:num>
  <w:num w:numId="20">
    <w:abstractNumId w:val="26"/>
  </w:num>
  <w:num w:numId="21">
    <w:abstractNumId w:val="27"/>
  </w:num>
  <w:num w:numId="22">
    <w:abstractNumId w:val="21"/>
  </w:num>
  <w:num w:numId="23">
    <w:abstractNumId w:val="23"/>
  </w:num>
  <w:num w:numId="24">
    <w:abstractNumId w:val="15"/>
  </w:num>
  <w:num w:numId="25">
    <w:abstractNumId w:val="4"/>
  </w:num>
  <w:num w:numId="26">
    <w:abstractNumId w:val="12"/>
  </w:num>
  <w:num w:numId="27">
    <w:abstractNumId w:val="25"/>
  </w:num>
  <w:num w:numId="28">
    <w:abstractNumId w:val="0"/>
  </w:num>
  <w:num w:numId="29">
    <w:abstractNumId w:val="10"/>
  </w:num>
  <w:num w:numId="30">
    <w:abstractNumId w:val="2"/>
  </w:num>
  <w:num w:numId="31">
    <w:abstractNumId w:val="19"/>
  </w:num>
  <w:num w:numId="32">
    <w:abstractNumId w:val="19"/>
  </w:num>
  <w:num w:numId="33">
    <w:abstractNumId w:val="5"/>
  </w:num>
  <w:num w:numId="34">
    <w:abstractNumId w:val="30"/>
  </w:num>
  <w:num w:numId="35">
    <w:abstractNumId w:val="17"/>
  </w:num>
  <w:num w:numId="3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F1"/>
    <w:rsid w:val="00006084"/>
    <w:rsid w:val="00017E74"/>
    <w:rsid w:val="00020582"/>
    <w:rsid w:val="00027886"/>
    <w:rsid w:val="000408FF"/>
    <w:rsid w:val="00073D05"/>
    <w:rsid w:val="000827E7"/>
    <w:rsid w:val="00085087"/>
    <w:rsid w:val="00095A29"/>
    <w:rsid w:val="00097FB1"/>
    <w:rsid w:val="000A1532"/>
    <w:rsid w:val="000B7C9A"/>
    <w:rsid w:val="000D2C9A"/>
    <w:rsid w:val="000D474C"/>
    <w:rsid w:val="000F1DBC"/>
    <w:rsid w:val="000F5AB8"/>
    <w:rsid w:val="00110113"/>
    <w:rsid w:val="0011033B"/>
    <w:rsid w:val="00131C82"/>
    <w:rsid w:val="00134750"/>
    <w:rsid w:val="001424FD"/>
    <w:rsid w:val="00162A18"/>
    <w:rsid w:val="00174AF9"/>
    <w:rsid w:val="00193DAB"/>
    <w:rsid w:val="001A0485"/>
    <w:rsid w:val="001B3C60"/>
    <w:rsid w:val="001C2657"/>
    <w:rsid w:val="001C4604"/>
    <w:rsid w:val="001D7FDB"/>
    <w:rsid w:val="001F225B"/>
    <w:rsid w:val="00203611"/>
    <w:rsid w:val="00205051"/>
    <w:rsid w:val="0020619C"/>
    <w:rsid w:val="00207161"/>
    <w:rsid w:val="00207FF5"/>
    <w:rsid w:val="00214B7D"/>
    <w:rsid w:val="002226D7"/>
    <w:rsid w:val="0022273E"/>
    <w:rsid w:val="00236305"/>
    <w:rsid w:val="00256231"/>
    <w:rsid w:val="0025663D"/>
    <w:rsid w:val="0025715E"/>
    <w:rsid w:val="00257A86"/>
    <w:rsid w:val="002876FF"/>
    <w:rsid w:val="002A03F2"/>
    <w:rsid w:val="002A4546"/>
    <w:rsid w:val="002A5D99"/>
    <w:rsid w:val="002A698B"/>
    <w:rsid w:val="002B1760"/>
    <w:rsid w:val="002B2A0E"/>
    <w:rsid w:val="002B2E66"/>
    <w:rsid w:val="002D32BE"/>
    <w:rsid w:val="002E2F1F"/>
    <w:rsid w:val="002E6259"/>
    <w:rsid w:val="00327EC3"/>
    <w:rsid w:val="0033186D"/>
    <w:rsid w:val="00342C2D"/>
    <w:rsid w:val="003566A5"/>
    <w:rsid w:val="00357983"/>
    <w:rsid w:val="00363094"/>
    <w:rsid w:val="00371431"/>
    <w:rsid w:val="00375151"/>
    <w:rsid w:val="0038496C"/>
    <w:rsid w:val="00392C6E"/>
    <w:rsid w:val="003A1BBC"/>
    <w:rsid w:val="003B080F"/>
    <w:rsid w:val="003D1AF6"/>
    <w:rsid w:val="003F5147"/>
    <w:rsid w:val="004006D8"/>
    <w:rsid w:val="00403227"/>
    <w:rsid w:val="00414FF9"/>
    <w:rsid w:val="004210F5"/>
    <w:rsid w:val="00421214"/>
    <w:rsid w:val="0042542C"/>
    <w:rsid w:val="00433375"/>
    <w:rsid w:val="00435855"/>
    <w:rsid w:val="00457E5A"/>
    <w:rsid w:val="004B6098"/>
    <w:rsid w:val="004B75EF"/>
    <w:rsid w:val="004B7C7B"/>
    <w:rsid w:val="004C37CA"/>
    <w:rsid w:val="004C4184"/>
    <w:rsid w:val="004C787D"/>
    <w:rsid w:val="004E4D88"/>
    <w:rsid w:val="004F15C1"/>
    <w:rsid w:val="00502F45"/>
    <w:rsid w:val="00510E96"/>
    <w:rsid w:val="0051131C"/>
    <w:rsid w:val="005122BE"/>
    <w:rsid w:val="00523EA4"/>
    <w:rsid w:val="005532EC"/>
    <w:rsid w:val="00557781"/>
    <w:rsid w:val="00564990"/>
    <w:rsid w:val="00574D0D"/>
    <w:rsid w:val="00593E7E"/>
    <w:rsid w:val="005B2490"/>
    <w:rsid w:val="005B2E63"/>
    <w:rsid w:val="005B4A0B"/>
    <w:rsid w:val="005C31A9"/>
    <w:rsid w:val="005F4801"/>
    <w:rsid w:val="005F7C10"/>
    <w:rsid w:val="00601127"/>
    <w:rsid w:val="006241D2"/>
    <w:rsid w:val="006279BB"/>
    <w:rsid w:val="0064753C"/>
    <w:rsid w:val="00662254"/>
    <w:rsid w:val="00667635"/>
    <w:rsid w:val="0066770C"/>
    <w:rsid w:val="006704C2"/>
    <w:rsid w:val="00673B88"/>
    <w:rsid w:val="006742C4"/>
    <w:rsid w:val="00685355"/>
    <w:rsid w:val="00694056"/>
    <w:rsid w:val="00697ABE"/>
    <w:rsid w:val="006C3409"/>
    <w:rsid w:val="006D2BEC"/>
    <w:rsid w:val="006D650D"/>
    <w:rsid w:val="00716FE6"/>
    <w:rsid w:val="007402E8"/>
    <w:rsid w:val="00740DB7"/>
    <w:rsid w:val="00741E4D"/>
    <w:rsid w:val="007641F7"/>
    <w:rsid w:val="00765131"/>
    <w:rsid w:val="00774F87"/>
    <w:rsid w:val="00793EE3"/>
    <w:rsid w:val="007B1554"/>
    <w:rsid w:val="007D1105"/>
    <w:rsid w:val="007D4EDE"/>
    <w:rsid w:val="007D5125"/>
    <w:rsid w:val="007D66A0"/>
    <w:rsid w:val="007F6EA7"/>
    <w:rsid w:val="00806B1D"/>
    <w:rsid w:val="00810D69"/>
    <w:rsid w:val="00873C9A"/>
    <w:rsid w:val="008776C1"/>
    <w:rsid w:val="00880421"/>
    <w:rsid w:val="00897187"/>
    <w:rsid w:val="008A2F69"/>
    <w:rsid w:val="008B38AB"/>
    <w:rsid w:val="008B7330"/>
    <w:rsid w:val="008C1768"/>
    <w:rsid w:val="008C4E85"/>
    <w:rsid w:val="008E5141"/>
    <w:rsid w:val="008E547A"/>
    <w:rsid w:val="008E6E60"/>
    <w:rsid w:val="008F75A6"/>
    <w:rsid w:val="009053C9"/>
    <w:rsid w:val="0091480C"/>
    <w:rsid w:val="00917944"/>
    <w:rsid w:val="00927995"/>
    <w:rsid w:val="00941F05"/>
    <w:rsid w:val="009424EB"/>
    <w:rsid w:val="009B19EE"/>
    <w:rsid w:val="009B264A"/>
    <w:rsid w:val="009B6405"/>
    <w:rsid w:val="009B6E13"/>
    <w:rsid w:val="009E2FCC"/>
    <w:rsid w:val="009F7E67"/>
    <w:rsid w:val="00A36295"/>
    <w:rsid w:val="00A600DA"/>
    <w:rsid w:val="00A71305"/>
    <w:rsid w:val="00A85925"/>
    <w:rsid w:val="00A87D35"/>
    <w:rsid w:val="00A9565A"/>
    <w:rsid w:val="00AA7EBB"/>
    <w:rsid w:val="00AB2AF6"/>
    <w:rsid w:val="00AB4610"/>
    <w:rsid w:val="00AC16C5"/>
    <w:rsid w:val="00AC3743"/>
    <w:rsid w:val="00AC41DC"/>
    <w:rsid w:val="00AD1349"/>
    <w:rsid w:val="00AE0C0A"/>
    <w:rsid w:val="00AF7800"/>
    <w:rsid w:val="00B001D3"/>
    <w:rsid w:val="00B10A07"/>
    <w:rsid w:val="00B24079"/>
    <w:rsid w:val="00B43999"/>
    <w:rsid w:val="00B44C2F"/>
    <w:rsid w:val="00B55C84"/>
    <w:rsid w:val="00B65B8E"/>
    <w:rsid w:val="00B71620"/>
    <w:rsid w:val="00B775B4"/>
    <w:rsid w:val="00B82154"/>
    <w:rsid w:val="00B9689F"/>
    <w:rsid w:val="00B97E0F"/>
    <w:rsid w:val="00BA0DFD"/>
    <w:rsid w:val="00BC12AE"/>
    <w:rsid w:val="00BC31B0"/>
    <w:rsid w:val="00BE75C5"/>
    <w:rsid w:val="00C10F79"/>
    <w:rsid w:val="00C158B9"/>
    <w:rsid w:val="00C53B7D"/>
    <w:rsid w:val="00C73724"/>
    <w:rsid w:val="00C80C8C"/>
    <w:rsid w:val="00C8653F"/>
    <w:rsid w:val="00C86A15"/>
    <w:rsid w:val="00C86CD1"/>
    <w:rsid w:val="00C97454"/>
    <w:rsid w:val="00CB390D"/>
    <w:rsid w:val="00CC3EB7"/>
    <w:rsid w:val="00CD155A"/>
    <w:rsid w:val="00CD191E"/>
    <w:rsid w:val="00CD6A27"/>
    <w:rsid w:val="00CF2ADB"/>
    <w:rsid w:val="00CF3384"/>
    <w:rsid w:val="00D157F7"/>
    <w:rsid w:val="00D206E0"/>
    <w:rsid w:val="00D2227E"/>
    <w:rsid w:val="00D26FD9"/>
    <w:rsid w:val="00D46CCC"/>
    <w:rsid w:val="00D47D47"/>
    <w:rsid w:val="00D541F1"/>
    <w:rsid w:val="00D608B1"/>
    <w:rsid w:val="00D7253F"/>
    <w:rsid w:val="00D76B1A"/>
    <w:rsid w:val="00D82491"/>
    <w:rsid w:val="00D92EE7"/>
    <w:rsid w:val="00D97428"/>
    <w:rsid w:val="00DA3382"/>
    <w:rsid w:val="00DD5F18"/>
    <w:rsid w:val="00DF409C"/>
    <w:rsid w:val="00E0371A"/>
    <w:rsid w:val="00E05D81"/>
    <w:rsid w:val="00E17A71"/>
    <w:rsid w:val="00E36354"/>
    <w:rsid w:val="00E56165"/>
    <w:rsid w:val="00E61A13"/>
    <w:rsid w:val="00E74A51"/>
    <w:rsid w:val="00E74B78"/>
    <w:rsid w:val="00E80452"/>
    <w:rsid w:val="00E82E7F"/>
    <w:rsid w:val="00E904A6"/>
    <w:rsid w:val="00E918FD"/>
    <w:rsid w:val="00EA1693"/>
    <w:rsid w:val="00EC2289"/>
    <w:rsid w:val="00EE39D4"/>
    <w:rsid w:val="00EF2338"/>
    <w:rsid w:val="00F00956"/>
    <w:rsid w:val="00F14F8D"/>
    <w:rsid w:val="00F16134"/>
    <w:rsid w:val="00F310CC"/>
    <w:rsid w:val="00F34527"/>
    <w:rsid w:val="00F34AC7"/>
    <w:rsid w:val="00F3756C"/>
    <w:rsid w:val="00F41D91"/>
    <w:rsid w:val="00F52F17"/>
    <w:rsid w:val="00F76A4B"/>
    <w:rsid w:val="00F8657D"/>
    <w:rsid w:val="00F866DE"/>
    <w:rsid w:val="00F96D00"/>
    <w:rsid w:val="00FD3249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BB1B5BB-1A16-4913-BBA6-98EF80D9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1F1"/>
    <w:rPr>
      <w:rFonts w:ascii="Arial" w:eastAsia="Times New Roman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D650D"/>
    <w:pPr>
      <w:keepNext/>
      <w:keepLines/>
      <w:numPr>
        <w:numId w:val="3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D541F1"/>
    <w:pPr>
      <w:keepNext/>
      <w:keepLines/>
      <w:numPr>
        <w:ilvl w:val="1"/>
        <w:numId w:val="3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650D"/>
    <w:pPr>
      <w:keepNext/>
      <w:keepLines/>
      <w:numPr>
        <w:ilvl w:val="2"/>
        <w:numId w:val="3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D541F1"/>
    <w:pPr>
      <w:keepNext/>
      <w:numPr>
        <w:ilvl w:val="3"/>
        <w:numId w:val="31"/>
      </w:numPr>
      <w:jc w:val="center"/>
      <w:outlineLvl w:val="3"/>
    </w:pPr>
    <w:rPr>
      <w:rFonts w:ascii="Times New Roman" w:hAnsi="Times New Roman"/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650D"/>
    <w:pPr>
      <w:keepNext/>
      <w:keepLines/>
      <w:numPr>
        <w:ilvl w:val="4"/>
        <w:numId w:val="3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650D"/>
    <w:pPr>
      <w:keepNext/>
      <w:keepLines/>
      <w:numPr>
        <w:ilvl w:val="5"/>
        <w:numId w:val="3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650D"/>
    <w:pPr>
      <w:keepNext/>
      <w:keepLines/>
      <w:numPr>
        <w:ilvl w:val="6"/>
        <w:numId w:val="3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650D"/>
    <w:pPr>
      <w:keepNext/>
      <w:keepLines/>
      <w:numPr>
        <w:ilvl w:val="7"/>
        <w:numId w:val="3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650D"/>
    <w:pPr>
      <w:keepNext/>
      <w:keepLines/>
      <w:numPr>
        <w:ilvl w:val="8"/>
        <w:numId w:val="3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D541F1"/>
    <w:rPr>
      <w:rFonts w:ascii="Times New Roman" w:eastAsia="Times New Roman" w:hAnsi="Times New Roman"/>
      <w:b/>
      <w:sz w:val="24"/>
      <w:lang w:val="es-ES_tradnl" w:eastAsia="es-ES"/>
    </w:rPr>
  </w:style>
  <w:style w:type="paragraph" w:styleId="NormalWeb">
    <w:name w:val="Normal (Web)"/>
    <w:basedOn w:val="Normal"/>
    <w:link w:val="NormalWebCar"/>
    <w:rsid w:val="00D541F1"/>
    <w:pPr>
      <w:spacing w:before="100" w:beforeAutospacing="1" w:after="100" w:afterAutospacing="1"/>
    </w:pPr>
    <w:rPr>
      <w:rFonts w:ascii="Arial Unicode MS" w:eastAsia="Arial Unicode MS" w:hAnsi="Arial Unicode MS"/>
      <w:lang w:val="x-none"/>
    </w:rPr>
  </w:style>
  <w:style w:type="character" w:customStyle="1" w:styleId="NormalWebCar">
    <w:name w:val="Normal (Web) Car"/>
    <w:link w:val="NormalWeb"/>
    <w:rsid w:val="00D541F1"/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D541F1"/>
    <w:pPr>
      <w:autoSpaceDE w:val="0"/>
      <w:autoSpaceDN w:val="0"/>
      <w:adjustRightInd w:val="0"/>
      <w:jc w:val="both"/>
    </w:pPr>
    <w:rPr>
      <w:rFonts w:ascii="Arial Narrow" w:hAnsi="Arial Narrow"/>
      <w:color w:val="000000"/>
      <w:szCs w:val="19"/>
      <w:lang w:val="x-none"/>
    </w:rPr>
  </w:style>
  <w:style w:type="character" w:customStyle="1" w:styleId="Textoindependiente3Car">
    <w:name w:val="Texto independiente 3 Car"/>
    <w:link w:val="Textoindependiente3"/>
    <w:rsid w:val="00D541F1"/>
    <w:rPr>
      <w:rFonts w:ascii="Arial Narrow" w:eastAsia="Times New Roman" w:hAnsi="Arial Narrow" w:cs="Arial"/>
      <w:color w:val="000000"/>
      <w:sz w:val="24"/>
      <w:szCs w:val="19"/>
      <w:lang w:eastAsia="es-ES"/>
    </w:rPr>
  </w:style>
  <w:style w:type="paragraph" w:customStyle="1" w:styleId="CUERPOTEXTO">
    <w:name w:val="CUERPO TEXTO"/>
    <w:rsid w:val="00D541F1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/>
      <w:color w:val="000000"/>
      <w:sz w:val="19"/>
      <w:szCs w:val="19"/>
      <w:lang w:val="es-ES" w:eastAsia="es-ES"/>
    </w:rPr>
  </w:style>
  <w:style w:type="paragraph" w:customStyle="1" w:styleId="NORMATIVIDAD">
    <w:name w:val="NORMATIVIDAD"/>
    <w:basedOn w:val="NormalWeb"/>
    <w:rsid w:val="00D541F1"/>
    <w:pPr>
      <w:tabs>
        <w:tab w:val="left" w:pos="284"/>
      </w:tabs>
      <w:spacing w:before="0" w:beforeAutospacing="0" w:after="240" w:afterAutospacing="0"/>
      <w:jc w:val="both"/>
    </w:pPr>
    <w:rPr>
      <w:rFonts w:ascii="Arial" w:hAnsi="Arial" w:cs="Arial"/>
      <w:sz w:val="18"/>
      <w:szCs w:val="18"/>
    </w:rPr>
  </w:style>
  <w:style w:type="paragraph" w:customStyle="1" w:styleId="CAPITULOS">
    <w:name w:val="CAPITULOS"/>
    <w:basedOn w:val="Ttulo2"/>
    <w:rsid w:val="00D541F1"/>
    <w:pPr>
      <w:keepLines w:val="0"/>
      <w:spacing w:before="0" w:after="120"/>
      <w:jc w:val="center"/>
    </w:pPr>
    <w:rPr>
      <w:rFonts w:ascii="Times New Roman" w:hAnsi="Times New Roman"/>
      <w:color w:val="auto"/>
      <w:sz w:val="16"/>
      <w:szCs w:val="20"/>
    </w:rPr>
  </w:style>
  <w:style w:type="character" w:customStyle="1" w:styleId="Ttulo2Car">
    <w:name w:val="Título 2 Car"/>
    <w:link w:val="Ttulo2"/>
    <w:uiPriority w:val="9"/>
    <w:rsid w:val="00D541F1"/>
    <w:rPr>
      <w:rFonts w:ascii="Cambria" w:eastAsia="Times New Roman" w:hAnsi="Cambria"/>
      <w:b/>
      <w:bCs/>
      <w:color w:val="4F81BD"/>
      <w:sz w:val="26"/>
      <w:szCs w:val="26"/>
      <w:lang w:val="x-none" w:eastAsia="es-ES"/>
    </w:rPr>
  </w:style>
  <w:style w:type="paragraph" w:styleId="Textoindependiente">
    <w:name w:val="Body Text"/>
    <w:basedOn w:val="Normal"/>
    <w:link w:val="TextoindependienteCar"/>
    <w:rsid w:val="00D541F1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rsid w:val="00D541F1"/>
    <w:rPr>
      <w:rFonts w:ascii="Arial" w:eastAsia="Times New Roman" w:hAnsi="Arial" w:cs="Times New Roman"/>
      <w:sz w:val="24"/>
      <w:szCs w:val="24"/>
      <w:lang w:eastAsia="es-ES"/>
    </w:rPr>
  </w:style>
  <w:style w:type="character" w:styleId="Refdecomentario">
    <w:name w:val="annotation reference"/>
    <w:semiHidden/>
    <w:rsid w:val="00E82E7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E82E7F"/>
    <w:rPr>
      <w:rFonts w:ascii="Times New Roman" w:hAnsi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semiHidden/>
    <w:rsid w:val="00E82E7F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E7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82E7F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7D47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EncabezadoCar">
    <w:name w:val="Encabezado Car"/>
    <w:link w:val="Encabezado"/>
    <w:uiPriority w:val="99"/>
    <w:rsid w:val="00D47D47"/>
    <w:rPr>
      <w:rFonts w:ascii="Calibri" w:eastAsia="Times New Roman" w:hAnsi="Calibri" w:cs="Times New Roman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47D4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47D47"/>
    <w:rPr>
      <w:rFonts w:ascii="Arial" w:eastAsia="Times New Roman" w:hAnsi="Arial"/>
      <w:sz w:val="24"/>
      <w:szCs w:val="24"/>
    </w:rPr>
  </w:style>
  <w:style w:type="character" w:styleId="Nmerodepgina">
    <w:name w:val="page number"/>
    <w:basedOn w:val="Fuentedeprrafopredeter"/>
    <w:rsid w:val="00BE75C5"/>
  </w:style>
  <w:style w:type="paragraph" w:styleId="Prrafodelista">
    <w:name w:val="List Paragraph"/>
    <w:basedOn w:val="Normal"/>
    <w:uiPriority w:val="34"/>
    <w:qFormat/>
    <w:rsid w:val="00207161"/>
    <w:pPr>
      <w:ind w:left="708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86D"/>
    <w:rPr>
      <w:rFonts w:ascii="Arial" w:hAnsi="Arial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3186D"/>
    <w:rPr>
      <w:rFonts w:ascii="Arial" w:eastAsia="Times New Roman" w:hAnsi="Arial"/>
      <w:b/>
      <w:bCs/>
    </w:rPr>
  </w:style>
  <w:style w:type="paragraph" w:customStyle="1" w:styleId="Prrafodelista1">
    <w:name w:val="Párrafo de lista1"/>
    <w:basedOn w:val="Normal"/>
    <w:rsid w:val="00557781"/>
    <w:pPr>
      <w:ind w:left="708"/>
    </w:pPr>
    <w:rPr>
      <w:rFonts w:eastAsia="Calibri"/>
    </w:rPr>
  </w:style>
  <w:style w:type="paragraph" w:customStyle="1" w:styleId="Titulo2">
    <w:name w:val="Titulo 2"/>
    <w:basedOn w:val="Normal"/>
    <w:rsid w:val="00E17A71"/>
    <w:rPr>
      <w:rFonts w:eastAsia="Calibri"/>
    </w:rPr>
  </w:style>
  <w:style w:type="paragraph" w:customStyle="1" w:styleId="Titulo">
    <w:name w:val="Titulo"/>
    <w:basedOn w:val="Normal"/>
    <w:rsid w:val="00E17A71"/>
    <w:pPr>
      <w:numPr>
        <w:ilvl w:val="1"/>
        <w:numId w:val="15"/>
      </w:numPr>
    </w:pPr>
    <w:rPr>
      <w:rFonts w:eastAsia="Calibri"/>
    </w:rPr>
  </w:style>
  <w:style w:type="paragraph" w:styleId="Revisin">
    <w:name w:val="Revision"/>
    <w:hidden/>
    <w:uiPriority w:val="99"/>
    <w:semiHidden/>
    <w:rsid w:val="00D76B1A"/>
    <w:rPr>
      <w:rFonts w:ascii="Arial" w:eastAsia="Times New Roman" w:hAnsi="Arial"/>
      <w:sz w:val="24"/>
      <w:szCs w:val="24"/>
      <w:lang w:val="es-ES" w:eastAsia="es-ES"/>
    </w:rPr>
  </w:style>
  <w:style w:type="paragraph" w:customStyle="1" w:styleId="Default">
    <w:name w:val="Default"/>
    <w:rsid w:val="00027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D6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65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65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65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65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650D"/>
    <w:rPr>
      <w:rFonts w:asciiTheme="majorHAnsi" w:eastAsiaTheme="majorEastAsia" w:hAnsiTheme="majorHAnsi" w:cstheme="majorBidi"/>
      <w:color w:val="404040" w:themeColor="text1" w:themeTint="BF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650D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327EC3"/>
    <w:pPr>
      <w:spacing w:after="120"/>
      <w:ind w:left="283"/>
      <w:contextualSpacing/>
    </w:pPr>
  </w:style>
  <w:style w:type="character" w:customStyle="1" w:styleId="apple-converted-space">
    <w:name w:val="apple-converted-space"/>
    <w:basedOn w:val="Fuentedeprrafopredeter"/>
    <w:rsid w:val="000B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00D4-DE95-4735-B11A-F7439534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DÉCIMO</vt:lpstr>
    </vt:vector>
  </TitlesOfParts>
  <Company>superfinanciera</Company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DÉCIMO</dc:title>
  <dc:creator>Customer</dc:creator>
  <cp:lastModifiedBy>Carmen Elena Gutierrez Cuta</cp:lastModifiedBy>
  <cp:revision>2</cp:revision>
  <cp:lastPrinted>2015-03-27T18:28:00Z</cp:lastPrinted>
  <dcterms:created xsi:type="dcterms:W3CDTF">2015-04-08T22:50:00Z</dcterms:created>
  <dcterms:modified xsi:type="dcterms:W3CDTF">2015-04-08T22:50:00Z</dcterms:modified>
</cp:coreProperties>
</file>