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B87650" w:rsidRDefault="00B87650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5B169208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6.2.45. No informar al consumidor financiero las razones objetivas por las cuales se le niega la aprobación de un crédito.</w:t>
      </w:r>
    </w:p>
    <w:p w14:paraId="0A37501D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438F16C6" w14:textId="51623401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6.2.46. Bloquear la adquisición de nuevos productos por el incumplimiento en las obligaciones derivadas de productos previamente adquiridos sin haberle informado previamente al consumidor financiero.</w:t>
      </w:r>
    </w:p>
    <w:p w14:paraId="5DAB6C7B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5A18A027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6.2.47. Realizar el abono en cuenta de las operaciones realizadas en horario adicional el día hábil siguiente, cuando estas se han realizado en efectivo en la misma entidad, por internet y/o a través del débito automático del dinero depositado por el consumidor financiero en cuentas de la misma entidad financiera.</w:t>
      </w:r>
    </w:p>
    <w:p w14:paraId="02EB378F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4FA08B70" w14:textId="172C3971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6.2.48. Disminuir o aumentar el monto del crédito vigente, sin que exista un análisis previo de riesgos, ni se informe de manera previa y expresa al consumidor financiero.</w:t>
      </w:r>
    </w:p>
    <w:p w14:paraId="6A05A809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5783499E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6.2.49. Obligar al consumidor financiero a certificar que se encuentra en un computador seguro.</w:t>
      </w:r>
    </w:p>
    <w:p w14:paraId="5A39BBE3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6AD4BD31" w14:textId="44E7B632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6.2.50. Vincular a los consumidores financieros a productos respecto de los cuales no son destinatarios.</w:t>
      </w:r>
    </w:p>
    <w:p w14:paraId="41C8F396" w14:textId="77777777" w:rsidR="00385E1C" w:rsidRPr="00F531B3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30026349" w14:textId="77777777" w:rsidR="00385E1C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  <w:r w:rsidRPr="00F531B3">
        <w:rPr>
          <w:rStyle w:val="Ninguno"/>
          <w:rFonts w:ascii="Arial" w:hAnsi="Arial"/>
          <w:bCs/>
          <w:sz w:val="16"/>
          <w:szCs w:val="16"/>
          <w:lang w:val="es-CO"/>
        </w:rPr>
        <w:t>6.2.51. Todas aquellas conductas que contravengan los supuestos establecidos como cláusulas abusivas en la ley o en las circulares de esta superintendencia que impartan instrucciones sobre la materia.</w:t>
      </w:r>
    </w:p>
    <w:p w14:paraId="72A3D3EC" w14:textId="77777777" w:rsidR="00385E1C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0A5E3DBC" w14:textId="77777777" w:rsidR="00385E1C" w:rsidRPr="00F531B3" w:rsidRDefault="00385E1C" w:rsidP="00CB5E6F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/>
          <w:bCs/>
          <w:sz w:val="16"/>
          <w:szCs w:val="16"/>
        </w:rPr>
      </w:pPr>
      <w:r w:rsidRPr="001E6CC2">
        <w:rPr>
          <w:rStyle w:val="Ninguno"/>
          <w:rFonts w:ascii="Arial" w:hAnsi="Arial"/>
          <w:bCs/>
          <w:sz w:val="16"/>
          <w:szCs w:val="16"/>
          <w:lang w:val="es-CO"/>
        </w:rPr>
        <w:t>6.2.52. Trasladar costos al deudor que resulten de la gestión para la modificación de créditos conforme a las disposiciones contenidas en los subnumerales 1.3.2.3.2.1. del Capítulo II de la CBCF</w:t>
      </w:r>
      <w:r>
        <w:rPr>
          <w:rStyle w:val="Ninguno"/>
          <w:rFonts w:ascii="Arial" w:hAnsi="Arial"/>
          <w:b/>
          <w:bCs/>
          <w:sz w:val="16"/>
          <w:szCs w:val="16"/>
          <w:lang w:val="es-CO"/>
        </w:rPr>
        <w:t>.</w:t>
      </w:r>
    </w:p>
    <w:p w14:paraId="0D0B940D" w14:textId="77777777" w:rsidR="00385E1C" w:rsidRDefault="00385E1C" w:rsidP="00385E1C">
      <w:pPr>
        <w:pStyle w:val="Cuerp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Style w:val="Ninguno"/>
          <w:rFonts w:ascii="Arial" w:hAnsi="Arial"/>
          <w:bCs/>
          <w:sz w:val="16"/>
          <w:szCs w:val="16"/>
          <w:lang w:val="es-CO"/>
        </w:rPr>
      </w:pPr>
    </w:p>
    <w:p w14:paraId="179ACB8C" w14:textId="77777777" w:rsidR="00266A1E" w:rsidRPr="00266A1E" w:rsidRDefault="00266A1E" w:rsidP="00266A1E">
      <w:pPr>
        <w:pStyle w:val="Cuerpo"/>
        <w:pBdr>
          <w:left w:val="none" w:sz="0" w:space="0" w:color="auto"/>
        </w:pBdr>
        <w:rPr>
          <w:rFonts w:ascii="Arial" w:hAnsi="Arial"/>
          <w:bCs/>
          <w:sz w:val="16"/>
          <w:szCs w:val="16"/>
          <w:lang w:val="es-CO"/>
        </w:rPr>
      </w:pPr>
      <w:r w:rsidRPr="00266A1E">
        <w:rPr>
          <w:rFonts w:ascii="Arial" w:hAnsi="Arial"/>
          <w:bCs/>
          <w:sz w:val="16"/>
          <w:szCs w:val="16"/>
          <w:lang w:val="es-CO"/>
        </w:rPr>
        <w:t>6.2.53. Cobrar al consumidor financiero por operaciones fallidas en cajeros automáticos. Se entiende por operaciones fallidas cuando el consumidor financiero no recibe el servicio que demandó por cualquier razón.</w:t>
      </w:r>
    </w:p>
    <w:p w14:paraId="0E27B00A" w14:textId="77777777" w:rsidR="00266A1E" w:rsidRPr="00266A1E" w:rsidRDefault="00266A1E" w:rsidP="00266A1E">
      <w:pPr>
        <w:pStyle w:val="Cuerpo"/>
        <w:pBdr>
          <w:left w:val="none" w:sz="0" w:space="0" w:color="auto"/>
        </w:pBdr>
        <w:rPr>
          <w:rFonts w:ascii="Arial" w:hAnsi="Arial"/>
          <w:bCs/>
          <w:sz w:val="16"/>
          <w:szCs w:val="16"/>
          <w:lang w:val="es-CO"/>
        </w:rPr>
      </w:pPr>
    </w:p>
    <w:p w14:paraId="2BAE6100" w14:textId="77777777" w:rsidR="00A72B0F" w:rsidRDefault="00266A1E" w:rsidP="00266A1E">
      <w:pPr>
        <w:pStyle w:val="Cuerpo"/>
        <w:pBdr>
          <w:left w:val="none" w:sz="0" w:space="0" w:color="auto"/>
        </w:pBdr>
        <w:rPr>
          <w:rFonts w:ascii="Arial" w:hAnsi="Arial"/>
          <w:bCs/>
          <w:sz w:val="16"/>
          <w:szCs w:val="16"/>
          <w:lang w:val="es-MX"/>
        </w:rPr>
      </w:pPr>
      <w:r w:rsidRPr="00266A1E">
        <w:rPr>
          <w:rFonts w:ascii="Arial" w:hAnsi="Arial"/>
          <w:bCs/>
          <w:sz w:val="16"/>
          <w:szCs w:val="16"/>
          <w:lang w:val="es-CO"/>
        </w:rPr>
        <w:t xml:space="preserve">6.2.54. Cobrar por los extractos y </w:t>
      </w:r>
      <w:r w:rsidRPr="00266A1E">
        <w:rPr>
          <w:rFonts w:ascii="Arial" w:hAnsi="Arial"/>
          <w:bCs/>
          <w:sz w:val="16"/>
          <w:szCs w:val="16"/>
          <w:lang w:val="es-MX"/>
        </w:rPr>
        <w:t>consulta de saldos que se soliciten y descarguen a través de sus plataformas electrónicas, esto es página web, apps o cualquier otra que dispongan para tal fin.</w:t>
      </w:r>
    </w:p>
    <w:p w14:paraId="60061E4C" w14:textId="77777777" w:rsidR="00A72B0F" w:rsidRDefault="00A72B0F" w:rsidP="00266A1E">
      <w:pPr>
        <w:pStyle w:val="Cuerpo"/>
        <w:pBdr>
          <w:left w:val="none" w:sz="0" w:space="0" w:color="auto"/>
        </w:pBdr>
        <w:rPr>
          <w:rFonts w:ascii="Arial" w:hAnsi="Arial"/>
          <w:bCs/>
          <w:sz w:val="16"/>
          <w:szCs w:val="16"/>
          <w:lang w:val="es-MX"/>
        </w:rPr>
      </w:pPr>
    </w:p>
    <w:p w14:paraId="3BB03AD6" w14:textId="234CD50B" w:rsidR="007067A4" w:rsidRDefault="007067A4" w:rsidP="0036398C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sz w:val="16"/>
        </w:rPr>
      </w:pPr>
      <w:r>
        <w:rPr>
          <w:rStyle w:val="Ninguno"/>
          <w:rFonts w:ascii="Arial" w:hAnsi="Arial" w:cs="Arial"/>
          <w:b/>
          <w:sz w:val="16"/>
        </w:rPr>
        <w:t xml:space="preserve">6.2.55. </w:t>
      </w:r>
      <w:r w:rsidRPr="007067A4">
        <w:rPr>
          <w:rStyle w:val="Ninguno"/>
          <w:rFonts w:ascii="Arial" w:hAnsi="Arial" w:cs="Arial"/>
          <w:b/>
          <w:sz w:val="16"/>
        </w:rPr>
        <w:t xml:space="preserve">Vincular como asegurados a clientes, consumidores o usuarios de productos o servicios ofrecidos por </w:t>
      </w:r>
      <w:r w:rsidR="0036398C">
        <w:rPr>
          <w:rStyle w:val="Ninguno"/>
          <w:rFonts w:ascii="Arial" w:hAnsi="Arial" w:cs="Arial"/>
          <w:b/>
          <w:sz w:val="16"/>
        </w:rPr>
        <w:t>terceros</w:t>
      </w:r>
      <w:r w:rsidR="0036398C" w:rsidRPr="007067A4">
        <w:rPr>
          <w:rStyle w:val="Ninguno"/>
          <w:rFonts w:ascii="Arial" w:hAnsi="Arial" w:cs="Arial"/>
          <w:b/>
          <w:sz w:val="16"/>
        </w:rPr>
        <w:t xml:space="preserve"> </w:t>
      </w:r>
      <w:r w:rsidRPr="007067A4">
        <w:rPr>
          <w:rStyle w:val="Ninguno"/>
          <w:rFonts w:ascii="Arial" w:hAnsi="Arial" w:cs="Arial"/>
          <w:b/>
          <w:sz w:val="16"/>
        </w:rPr>
        <w:t>no vigilad</w:t>
      </w:r>
      <w:r w:rsidR="0036398C">
        <w:rPr>
          <w:rStyle w:val="Ninguno"/>
          <w:rFonts w:ascii="Arial" w:hAnsi="Arial" w:cs="Arial"/>
          <w:b/>
          <w:sz w:val="16"/>
        </w:rPr>
        <w:t>o</w:t>
      </w:r>
      <w:r w:rsidRPr="007067A4">
        <w:rPr>
          <w:rStyle w:val="Ninguno"/>
          <w:rFonts w:ascii="Arial" w:hAnsi="Arial" w:cs="Arial"/>
          <w:b/>
          <w:sz w:val="16"/>
        </w:rPr>
        <w:t>s por la SFC</w:t>
      </w:r>
      <w:r w:rsidR="0036398C">
        <w:rPr>
          <w:rStyle w:val="Ninguno"/>
          <w:rFonts w:ascii="Arial" w:hAnsi="Arial" w:cs="Arial"/>
          <w:b/>
          <w:sz w:val="16"/>
        </w:rPr>
        <w:t xml:space="preserve"> que actúan en calidad de tomadores de las </w:t>
      </w:r>
      <w:r w:rsidRPr="007067A4">
        <w:rPr>
          <w:rStyle w:val="Ninguno"/>
          <w:rFonts w:ascii="Arial" w:hAnsi="Arial" w:cs="Arial"/>
          <w:b/>
          <w:sz w:val="16"/>
        </w:rPr>
        <w:t>pólizas colectivas</w:t>
      </w:r>
      <w:r w:rsidR="0036398C">
        <w:rPr>
          <w:rStyle w:val="Ninguno"/>
          <w:rFonts w:ascii="Arial" w:hAnsi="Arial" w:cs="Arial"/>
          <w:b/>
          <w:sz w:val="16"/>
        </w:rPr>
        <w:t xml:space="preserve"> percibiendo </w:t>
      </w:r>
      <w:r w:rsidRPr="007067A4">
        <w:rPr>
          <w:rStyle w:val="Ninguno"/>
          <w:rFonts w:ascii="Arial" w:hAnsi="Arial" w:cs="Arial"/>
          <w:b/>
          <w:sz w:val="16"/>
        </w:rPr>
        <w:t>algún tipo de remuneración</w:t>
      </w:r>
      <w:r>
        <w:rPr>
          <w:rStyle w:val="Ninguno"/>
          <w:rFonts w:ascii="Arial" w:hAnsi="Arial" w:cs="Arial"/>
          <w:b/>
          <w:sz w:val="16"/>
        </w:rPr>
        <w:t>, sin que</w:t>
      </w:r>
      <w:r w:rsidR="0036398C">
        <w:rPr>
          <w:rStyle w:val="Ninguno"/>
          <w:rFonts w:ascii="Arial" w:hAnsi="Arial" w:cs="Arial"/>
          <w:b/>
          <w:sz w:val="16"/>
        </w:rPr>
        <w:t xml:space="preserve"> la entidad aseguradora</w:t>
      </w:r>
      <w:r w:rsidR="00323891">
        <w:rPr>
          <w:rStyle w:val="Ninguno"/>
          <w:rFonts w:ascii="Arial" w:hAnsi="Arial" w:cs="Arial"/>
          <w:b/>
          <w:sz w:val="16"/>
        </w:rPr>
        <w:t xml:space="preserve"> cumpla</w:t>
      </w:r>
      <w:r>
        <w:rPr>
          <w:rStyle w:val="Ninguno"/>
          <w:rFonts w:ascii="Arial" w:hAnsi="Arial" w:cs="Arial"/>
          <w:b/>
          <w:sz w:val="16"/>
        </w:rPr>
        <w:t xml:space="preserve"> con la totalidad de las siguientes condiciones:</w:t>
      </w:r>
    </w:p>
    <w:p w14:paraId="44EAFD9C" w14:textId="77777777" w:rsidR="007067A4" w:rsidRDefault="007067A4" w:rsidP="0036398C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sz w:val="16"/>
        </w:rPr>
      </w:pPr>
    </w:p>
    <w:p w14:paraId="27FE2343" w14:textId="3E2A5EEC" w:rsidR="007067A4" w:rsidRDefault="007067A4" w:rsidP="0036398C">
      <w:pPr>
        <w:pStyle w:val="Cuerpo"/>
        <w:numPr>
          <w:ilvl w:val="3"/>
          <w:numId w:val="28"/>
        </w:numPr>
        <w:pBdr>
          <w:left w:val="single" w:sz="4" w:space="1" w:color="auto"/>
        </w:pBdr>
        <w:ind w:left="0" w:firstLine="0"/>
        <w:jc w:val="both"/>
        <w:rPr>
          <w:rStyle w:val="Ninguno"/>
          <w:rFonts w:ascii="Arial" w:hAnsi="Arial" w:cs="Arial"/>
          <w:b/>
          <w:sz w:val="16"/>
        </w:rPr>
      </w:pPr>
      <w:r>
        <w:rPr>
          <w:rStyle w:val="Ninguno"/>
          <w:rFonts w:ascii="Arial" w:hAnsi="Arial" w:cs="Arial"/>
          <w:b/>
          <w:sz w:val="16"/>
        </w:rPr>
        <w:t>Q</w:t>
      </w:r>
      <w:r w:rsidRPr="007067A4">
        <w:rPr>
          <w:rStyle w:val="Ninguno"/>
          <w:rFonts w:ascii="Arial" w:hAnsi="Arial" w:cs="Arial"/>
          <w:b/>
          <w:sz w:val="16"/>
        </w:rPr>
        <w:t xml:space="preserve">ue a los clientes, consumidores o usuarios de </w:t>
      </w:r>
      <w:r w:rsidR="00D01CB4">
        <w:rPr>
          <w:rStyle w:val="Ninguno"/>
          <w:rFonts w:ascii="Arial" w:hAnsi="Arial" w:cs="Arial"/>
          <w:b/>
          <w:sz w:val="16"/>
        </w:rPr>
        <w:t xml:space="preserve">productos o </w:t>
      </w:r>
      <w:r w:rsidRPr="007067A4">
        <w:rPr>
          <w:rStyle w:val="Ninguno"/>
          <w:rFonts w:ascii="Arial" w:hAnsi="Arial" w:cs="Arial"/>
          <w:b/>
          <w:sz w:val="16"/>
        </w:rPr>
        <w:t xml:space="preserve">servicios ofrecidos por </w:t>
      </w:r>
      <w:r w:rsidR="00D01CB4">
        <w:rPr>
          <w:rStyle w:val="Ninguno"/>
          <w:rFonts w:ascii="Arial" w:hAnsi="Arial" w:cs="Arial"/>
          <w:b/>
          <w:sz w:val="16"/>
        </w:rPr>
        <w:t>el tomador</w:t>
      </w:r>
      <w:r w:rsidRPr="007067A4">
        <w:rPr>
          <w:rStyle w:val="Ninguno"/>
          <w:rFonts w:ascii="Arial" w:hAnsi="Arial" w:cs="Arial"/>
          <w:b/>
          <w:sz w:val="16"/>
        </w:rPr>
        <w:t xml:space="preserve">, se les ha suministrado la información señalada en los </w:t>
      </w:r>
      <w:proofErr w:type="spellStart"/>
      <w:r w:rsidRPr="007067A4">
        <w:rPr>
          <w:rStyle w:val="Ninguno"/>
          <w:rFonts w:ascii="Arial" w:hAnsi="Arial" w:cs="Arial"/>
          <w:b/>
          <w:sz w:val="16"/>
        </w:rPr>
        <w:t>subnumerales</w:t>
      </w:r>
      <w:proofErr w:type="spellEnd"/>
      <w:r w:rsidRPr="007067A4">
        <w:rPr>
          <w:rStyle w:val="Ninguno"/>
          <w:rFonts w:ascii="Arial" w:hAnsi="Arial" w:cs="Arial"/>
          <w:b/>
          <w:sz w:val="16"/>
        </w:rPr>
        <w:t xml:space="preserve"> 3.4.11.3.1. a 3.4.11.3.10 del presente Capítulo de manera cierta, suficiente, clara y oportuna mediante medios verificables</w:t>
      </w:r>
      <w:r w:rsidR="00427B67">
        <w:rPr>
          <w:rStyle w:val="Ninguno"/>
          <w:rFonts w:ascii="Arial" w:hAnsi="Arial" w:cs="Arial"/>
          <w:b/>
          <w:sz w:val="16"/>
        </w:rPr>
        <w:t>.</w:t>
      </w:r>
    </w:p>
    <w:p w14:paraId="4B94D5A5" w14:textId="77777777" w:rsidR="007067A4" w:rsidRDefault="007067A4" w:rsidP="0036398C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sz w:val="16"/>
        </w:rPr>
      </w:pPr>
    </w:p>
    <w:p w14:paraId="529A5A03" w14:textId="0A16258A" w:rsidR="007067A4" w:rsidRDefault="007067A4" w:rsidP="0036398C">
      <w:pPr>
        <w:pStyle w:val="Cuerpo"/>
        <w:numPr>
          <w:ilvl w:val="3"/>
          <w:numId w:val="28"/>
        </w:numPr>
        <w:pBdr>
          <w:left w:val="single" w:sz="4" w:space="1" w:color="auto"/>
        </w:pBdr>
        <w:ind w:left="0" w:firstLine="0"/>
        <w:jc w:val="both"/>
        <w:rPr>
          <w:rStyle w:val="Ninguno"/>
          <w:rFonts w:ascii="Arial" w:hAnsi="Arial" w:cs="Arial"/>
          <w:b/>
          <w:sz w:val="16"/>
        </w:rPr>
      </w:pPr>
      <w:r>
        <w:rPr>
          <w:rStyle w:val="Ninguno"/>
          <w:rFonts w:ascii="Arial" w:hAnsi="Arial" w:cs="Arial"/>
          <w:b/>
          <w:sz w:val="16"/>
        </w:rPr>
        <w:t>Q</w:t>
      </w:r>
      <w:r w:rsidRPr="007067A4">
        <w:rPr>
          <w:rStyle w:val="Ninguno"/>
          <w:rFonts w:ascii="Arial" w:hAnsi="Arial" w:cs="Arial"/>
          <w:b/>
          <w:sz w:val="16"/>
        </w:rPr>
        <w:t>ue la póliza prote</w:t>
      </w:r>
      <w:r w:rsidR="00850C8A">
        <w:rPr>
          <w:rStyle w:val="Ninguno"/>
          <w:rFonts w:ascii="Arial" w:hAnsi="Arial" w:cs="Arial"/>
          <w:b/>
          <w:sz w:val="16"/>
        </w:rPr>
        <w:t>ja</w:t>
      </w:r>
      <w:r w:rsidRPr="007067A4">
        <w:rPr>
          <w:rStyle w:val="Ninguno"/>
          <w:rFonts w:ascii="Arial" w:hAnsi="Arial" w:cs="Arial"/>
          <w:b/>
          <w:sz w:val="16"/>
        </w:rPr>
        <w:t xml:space="preserve"> intereses asegurables y riesgos comunes a todos los asegurados,</w:t>
      </w:r>
      <w:r w:rsidR="0036398C">
        <w:rPr>
          <w:rStyle w:val="Ninguno"/>
          <w:rFonts w:ascii="Arial" w:hAnsi="Arial" w:cs="Arial"/>
          <w:b/>
          <w:sz w:val="16"/>
        </w:rPr>
        <w:t xml:space="preserve"> su contenido</w:t>
      </w:r>
      <w:r w:rsidRPr="007067A4">
        <w:rPr>
          <w:rStyle w:val="Ninguno"/>
          <w:rFonts w:ascii="Arial" w:hAnsi="Arial" w:cs="Arial"/>
          <w:b/>
          <w:sz w:val="16"/>
        </w:rPr>
        <w:t xml:space="preserve"> sea de fácil comprensión y manejo</w:t>
      </w:r>
      <w:r w:rsidR="0036398C">
        <w:rPr>
          <w:rStyle w:val="Ninguno"/>
          <w:rFonts w:ascii="Arial" w:hAnsi="Arial" w:cs="Arial"/>
          <w:b/>
          <w:sz w:val="16"/>
        </w:rPr>
        <w:t xml:space="preserve"> para el asegurado</w:t>
      </w:r>
      <w:r w:rsidRPr="007067A4">
        <w:rPr>
          <w:rStyle w:val="Ninguno"/>
          <w:rFonts w:ascii="Arial" w:hAnsi="Arial" w:cs="Arial"/>
          <w:b/>
          <w:sz w:val="16"/>
        </w:rPr>
        <w:t>, que su texto sea igual para todos los asegurados según la clase de interés que se proteja y por lo tanto, no exijan condiciones específicas ni tratamientos diferenciales a los asegurados</w:t>
      </w:r>
      <w:r>
        <w:rPr>
          <w:rStyle w:val="Ninguno"/>
          <w:rFonts w:ascii="Arial" w:hAnsi="Arial" w:cs="Arial"/>
          <w:b/>
          <w:sz w:val="16"/>
        </w:rPr>
        <w:t>.</w:t>
      </w:r>
    </w:p>
    <w:p w14:paraId="3DEEC669" w14:textId="77777777" w:rsidR="007067A4" w:rsidRDefault="007067A4" w:rsidP="00216769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sz w:val="16"/>
        </w:rPr>
      </w:pPr>
    </w:p>
    <w:p w14:paraId="1666C80D" w14:textId="24674B00" w:rsidR="007067A4" w:rsidRDefault="007067A4" w:rsidP="00216769">
      <w:pPr>
        <w:pStyle w:val="Cuerpo"/>
        <w:numPr>
          <w:ilvl w:val="3"/>
          <w:numId w:val="28"/>
        </w:numPr>
        <w:pBdr>
          <w:left w:val="single" w:sz="4" w:space="1" w:color="auto"/>
        </w:pBdr>
        <w:ind w:left="0" w:firstLine="0"/>
        <w:jc w:val="both"/>
        <w:rPr>
          <w:rStyle w:val="Ninguno"/>
          <w:rFonts w:ascii="Arial" w:hAnsi="Arial" w:cs="Arial"/>
          <w:b/>
          <w:bCs/>
          <w:sz w:val="16"/>
          <w:szCs w:val="16"/>
        </w:rPr>
      </w:pPr>
      <w:r w:rsidRPr="50679721">
        <w:rPr>
          <w:rStyle w:val="Ninguno"/>
          <w:rFonts w:ascii="Arial" w:hAnsi="Arial" w:cs="Arial"/>
          <w:b/>
          <w:bCs/>
          <w:sz w:val="16"/>
          <w:szCs w:val="16"/>
        </w:rPr>
        <w:t xml:space="preserve"> </w:t>
      </w:r>
      <w:r w:rsidR="5C9E0CBB" w:rsidRPr="50679721">
        <w:rPr>
          <w:rStyle w:val="Ninguno"/>
          <w:rFonts w:ascii="Arial" w:hAnsi="Arial" w:cs="Arial"/>
          <w:b/>
          <w:bCs/>
          <w:color w:val="000000" w:themeColor="text1"/>
          <w:sz w:val="16"/>
          <w:szCs w:val="16"/>
          <w:lang w:val="es-ES"/>
        </w:rPr>
        <w:t xml:space="preserve">Que la delimitación del riesgo asegurado se realice de manera </w:t>
      </w:r>
      <w:r w:rsidR="00F10624">
        <w:rPr>
          <w:rStyle w:val="Ninguno"/>
          <w:rFonts w:ascii="Arial" w:hAnsi="Arial" w:cs="Arial"/>
          <w:b/>
          <w:bCs/>
          <w:color w:val="000000" w:themeColor="text1"/>
          <w:sz w:val="16"/>
          <w:szCs w:val="16"/>
          <w:lang w:val="es-ES"/>
        </w:rPr>
        <w:t xml:space="preserve">sencilla, </w:t>
      </w:r>
      <w:r w:rsidR="5C9E0CBB" w:rsidRPr="50679721">
        <w:rPr>
          <w:rStyle w:val="Ninguno"/>
          <w:rFonts w:ascii="Arial" w:hAnsi="Arial" w:cs="Arial"/>
          <w:b/>
          <w:bCs/>
          <w:color w:val="000000" w:themeColor="text1"/>
          <w:sz w:val="16"/>
          <w:szCs w:val="16"/>
          <w:lang w:val="es-ES"/>
        </w:rPr>
        <w:t>clara</w:t>
      </w:r>
      <w:r w:rsidR="00CB30BF">
        <w:rPr>
          <w:rStyle w:val="Ninguno"/>
          <w:rFonts w:ascii="Arial" w:hAnsi="Arial" w:cs="Arial"/>
          <w:b/>
          <w:bCs/>
          <w:color w:val="000000" w:themeColor="text1"/>
          <w:sz w:val="16"/>
          <w:szCs w:val="16"/>
          <w:lang w:val="es-ES"/>
        </w:rPr>
        <w:t xml:space="preserve"> y comprensible</w:t>
      </w:r>
      <w:r w:rsidR="5C9E0CBB" w:rsidRPr="50679721">
        <w:rPr>
          <w:rStyle w:val="Ninguno"/>
          <w:rFonts w:ascii="Arial" w:hAnsi="Arial" w:cs="Arial"/>
          <w:b/>
          <w:bCs/>
          <w:color w:val="000000" w:themeColor="text1"/>
          <w:sz w:val="16"/>
          <w:szCs w:val="16"/>
          <w:lang w:val="es-ES"/>
        </w:rPr>
        <w:t>, de forma que permita a los consumidores financieros identificar si el riesgo que quieren asegurar se encontraría amparado por la póliza, sin tener que acudir a las exclusiones, límites de cobertura o restricciones de ley.</w:t>
      </w:r>
    </w:p>
    <w:p w14:paraId="08B98235" w14:textId="4E11F5C9" w:rsidR="50679721" w:rsidRDefault="50679721" w:rsidP="00216769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bCs/>
          <w:sz w:val="16"/>
          <w:szCs w:val="16"/>
        </w:rPr>
      </w:pPr>
    </w:p>
    <w:p w14:paraId="0E94E10C" w14:textId="42FC7576" w:rsidR="007067A4" w:rsidRDefault="007067A4" w:rsidP="00216769">
      <w:pPr>
        <w:pStyle w:val="Cuerpo"/>
        <w:numPr>
          <w:ilvl w:val="3"/>
          <w:numId w:val="28"/>
        </w:numPr>
        <w:pBdr>
          <w:left w:val="single" w:sz="4" w:space="1" w:color="auto"/>
        </w:pBdr>
        <w:ind w:left="0" w:firstLine="0"/>
        <w:jc w:val="both"/>
        <w:rPr>
          <w:rStyle w:val="Ninguno"/>
          <w:rFonts w:ascii="Arial" w:hAnsi="Arial" w:cs="Arial"/>
          <w:b/>
          <w:bCs/>
          <w:sz w:val="16"/>
          <w:szCs w:val="16"/>
        </w:rPr>
      </w:pPr>
      <w:r w:rsidRPr="50679721">
        <w:rPr>
          <w:rStyle w:val="Ninguno"/>
          <w:rFonts w:ascii="Arial" w:hAnsi="Arial" w:cs="Arial"/>
          <w:b/>
          <w:bCs/>
          <w:sz w:val="16"/>
          <w:szCs w:val="16"/>
        </w:rPr>
        <w:t>Que las exclusiones estén redactadas de forma sencilla, clara y precisa y las mismas tengan un impacto en el valor de la prima, debidamente sustentado actuarialmente.</w:t>
      </w:r>
    </w:p>
    <w:p w14:paraId="45FB0818" w14:textId="77777777" w:rsidR="007067A4" w:rsidRDefault="007067A4" w:rsidP="00216769">
      <w:pPr>
        <w:pStyle w:val="Cuerpo"/>
        <w:pBdr>
          <w:left w:val="single" w:sz="4" w:space="1" w:color="auto"/>
        </w:pBdr>
        <w:jc w:val="both"/>
        <w:rPr>
          <w:rStyle w:val="Ninguno"/>
          <w:rFonts w:ascii="Arial" w:hAnsi="Arial" w:cs="Arial"/>
          <w:b/>
          <w:sz w:val="16"/>
        </w:rPr>
      </w:pPr>
    </w:p>
    <w:p w14:paraId="1F0428F8" w14:textId="77777777" w:rsidR="005971FD" w:rsidRPr="0036398C" w:rsidRDefault="00FC2358" w:rsidP="00216769">
      <w:pPr>
        <w:pStyle w:val="Cuerpo"/>
        <w:numPr>
          <w:ilvl w:val="3"/>
          <w:numId w:val="28"/>
        </w:numPr>
        <w:pBdr>
          <w:left w:val="single" w:sz="4" w:space="1" w:color="auto"/>
        </w:pBdr>
        <w:ind w:left="0" w:firstLine="0"/>
        <w:jc w:val="both"/>
        <w:rPr>
          <w:rStyle w:val="Ninguno"/>
          <w:rFonts w:ascii="Arial" w:hAnsi="Arial" w:cs="Arial"/>
          <w:b/>
          <w:bCs/>
          <w:sz w:val="16"/>
          <w:szCs w:val="16"/>
        </w:rPr>
      </w:pPr>
      <w:r w:rsidRPr="50679721">
        <w:rPr>
          <w:rStyle w:val="Ninguno"/>
          <w:rFonts w:ascii="Arial" w:hAnsi="Arial" w:cs="Arial"/>
          <w:b/>
          <w:bCs/>
          <w:sz w:val="16"/>
          <w:szCs w:val="16"/>
        </w:rPr>
        <w:t>Que se adopten las medidas necesarias para que el público identifique a las personas no vigiladas tomadoras de la póliza como diferentes, autónomos e independientes de la entidad aseguradora.</w:t>
      </w:r>
    </w:p>
    <w:sectPr w:rsidR="005971FD" w:rsidRPr="0036398C" w:rsidSect="005406FF">
      <w:headerReference w:type="default" r:id="rId10"/>
      <w:footerReference w:type="default" r:id="rId11"/>
      <w:pgSz w:w="12240" w:h="18720" w:code="257"/>
      <w:pgMar w:top="1418" w:right="1701" w:bottom="1418" w:left="1701" w:header="720" w:footer="1134" w:gutter="0"/>
      <w:pgNumType w:start="3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E2C51" w14:textId="77777777" w:rsidR="001F022D" w:rsidRDefault="001F022D">
      <w:r>
        <w:separator/>
      </w:r>
    </w:p>
  </w:endnote>
  <w:endnote w:type="continuationSeparator" w:id="0">
    <w:p w14:paraId="210E2164" w14:textId="77777777" w:rsidR="001F022D" w:rsidRDefault="001F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5A4B2" w14:textId="77777777" w:rsidR="00FC2358" w:rsidRDefault="00FC2358" w:rsidP="00385E1C">
    <w:pPr>
      <w:pStyle w:val="Piedepgina"/>
      <w:tabs>
        <w:tab w:val="clear" w:pos="8504"/>
        <w:tab w:val="right" w:pos="8760"/>
      </w:tabs>
      <w:ind w:right="360"/>
      <w:rPr>
        <w:rStyle w:val="Ninguno"/>
        <w:sz w:val="18"/>
        <w:szCs w:val="18"/>
        <w:lang w:val="pt-PT"/>
      </w:rPr>
    </w:pPr>
    <w:r>
      <w:rPr>
        <w:rStyle w:val="Ninguno"/>
        <w:rFonts w:ascii="Arial" w:hAnsi="Arial"/>
        <w:b/>
        <w:bCs/>
        <w:sz w:val="18"/>
        <w:szCs w:val="18"/>
        <w:lang w:val="pt-PT"/>
      </w:rPr>
      <w:t>PARTE I - TÍTULO III – CAPÍTULO I</w:t>
    </w:r>
    <w:r>
      <w:rPr>
        <w:rStyle w:val="Ninguno"/>
        <w:rFonts w:ascii="Arial" w:hAnsi="Arial"/>
        <w:b/>
        <w:bCs/>
        <w:sz w:val="18"/>
        <w:szCs w:val="18"/>
        <w:lang w:val="pt-PT"/>
      </w:rPr>
      <w:tab/>
    </w:r>
    <w:r>
      <w:rPr>
        <w:rStyle w:val="Ninguno"/>
        <w:rFonts w:ascii="Arial" w:hAnsi="Arial"/>
        <w:b/>
        <w:bCs/>
        <w:sz w:val="18"/>
        <w:szCs w:val="18"/>
        <w:lang w:val="pt-PT"/>
      </w:rPr>
      <w:tab/>
      <w:t>PÁGINA 35</w:t>
    </w:r>
  </w:p>
  <w:p w14:paraId="21FC827F" w14:textId="26C08C9A" w:rsidR="00FC2358" w:rsidRDefault="00FC2358" w:rsidP="00385E1C">
    <w:pPr>
      <w:pStyle w:val="Piedepgina"/>
      <w:tabs>
        <w:tab w:val="clear" w:pos="8504"/>
        <w:tab w:val="right" w:pos="8760"/>
        <w:tab w:val="right" w:pos="8789"/>
      </w:tabs>
      <w:ind w:right="360"/>
    </w:pPr>
    <w:r>
      <w:rPr>
        <w:rStyle w:val="Ninguno"/>
        <w:rFonts w:ascii="Arial" w:hAnsi="Arial"/>
        <w:b/>
        <w:bCs/>
        <w:sz w:val="18"/>
        <w:szCs w:val="18"/>
      </w:rPr>
      <w:t xml:space="preserve">Circular Externa </w:t>
    </w:r>
    <w:r w:rsidR="0051367D">
      <w:rPr>
        <w:rStyle w:val="Ninguno"/>
        <w:rFonts w:ascii="Arial" w:hAnsi="Arial"/>
        <w:b/>
        <w:bCs/>
        <w:sz w:val="18"/>
        <w:szCs w:val="18"/>
      </w:rPr>
      <w:t>040</w:t>
    </w:r>
    <w:r>
      <w:rPr>
        <w:rStyle w:val="Ninguno"/>
        <w:rFonts w:ascii="Arial" w:hAnsi="Arial"/>
        <w:b/>
        <w:bCs/>
        <w:sz w:val="18"/>
        <w:szCs w:val="18"/>
      </w:rPr>
      <w:t xml:space="preserve"> de 2020</w:t>
    </w:r>
    <w:r>
      <w:rPr>
        <w:rStyle w:val="Ninguno"/>
        <w:rFonts w:ascii="Arial" w:hAnsi="Arial"/>
        <w:b/>
        <w:bCs/>
        <w:sz w:val="18"/>
        <w:szCs w:val="18"/>
      </w:rPr>
      <w:tab/>
    </w:r>
    <w:r>
      <w:rPr>
        <w:rStyle w:val="Ninguno"/>
        <w:rFonts w:ascii="Arial" w:hAnsi="Arial"/>
        <w:b/>
        <w:bCs/>
        <w:sz w:val="18"/>
        <w:szCs w:val="18"/>
      </w:rPr>
      <w:tab/>
    </w:r>
    <w:proofErr w:type="gramStart"/>
    <w:r>
      <w:rPr>
        <w:rStyle w:val="Ninguno"/>
        <w:rFonts w:ascii="Arial" w:hAnsi="Arial"/>
        <w:b/>
        <w:bCs/>
        <w:sz w:val="18"/>
        <w:szCs w:val="18"/>
      </w:rPr>
      <w:t>Diciembre</w:t>
    </w:r>
    <w:proofErr w:type="gramEnd"/>
    <w:r>
      <w:rPr>
        <w:rStyle w:val="Ninguno"/>
        <w:rFonts w:ascii="Arial" w:hAnsi="Arial"/>
        <w:b/>
        <w:bCs/>
        <w:sz w:val="18"/>
        <w:szCs w:val="18"/>
      </w:rPr>
      <w:t xml:space="preserve"> de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44773" w14:textId="77777777" w:rsidR="001F022D" w:rsidRDefault="001F022D">
      <w:r>
        <w:separator/>
      </w:r>
    </w:p>
  </w:footnote>
  <w:footnote w:type="continuationSeparator" w:id="0">
    <w:p w14:paraId="2AE51F84" w14:textId="77777777" w:rsidR="001F022D" w:rsidRDefault="001F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7A78D" w14:textId="77777777" w:rsidR="00FC2358" w:rsidRDefault="00FC2358">
    <w:pPr>
      <w:pStyle w:val="Encabezado"/>
      <w:tabs>
        <w:tab w:val="clear" w:pos="8838"/>
        <w:tab w:val="right" w:pos="8818"/>
      </w:tabs>
      <w:jc w:val="center"/>
      <w:rPr>
        <w:rStyle w:val="Ninguno"/>
        <w:rFonts w:ascii="Arial" w:eastAsia="Arial" w:hAnsi="Arial" w:cs="Arial"/>
        <w:b/>
        <w:bCs/>
      </w:rPr>
    </w:pPr>
    <w:r>
      <w:rPr>
        <w:rStyle w:val="Ninguno"/>
        <w:rFonts w:ascii="Arial" w:hAnsi="Arial"/>
        <w:b/>
        <w:bCs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47A3E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multilevel"/>
    <w:tmpl w:val="CAE07E6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F0A34"/>
    <w:multiLevelType w:val="multilevel"/>
    <w:tmpl w:val="DD0A63CE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1"/>
      <w:numFmt w:val="none"/>
      <w:lvlText w:val="6.2.55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A340D8D"/>
    <w:multiLevelType w:val="hybridMultilevel"/>
    <w:tmpl w:val="4176DCD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ED6A2B"/>
    <w:multiLevelType w:val="multilevel"/>
    <w:tmpl w:val="3CFAD640"/>
    <w:lvl w:ilvl="0">
      <w:start w:val="1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00" w:hanging="800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800" w:hanging="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367D47"/>
    <w:multiLevelType w:val="multilevel"/>
    <w:tmpl w:val="048CC35E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D24901"/>
    <w:multiLevelType w:val="hybridMultilevel"/>
    <w:tmpl w:val="A1A85420"/>
    <w:lvl w:ilvl="0" w:tplc="931E57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3731B"/>
    <w:multiLevelType w:val="hybridMultilevel"/>
    <w:tmpl w:val="2946CAD4"/>
    <w:lvl w:ilvl="0" w:tplc="0C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C466A93"/>
    <w:multiLevelType w:val="multilevel"/>
    <w:tmpl w:val="91982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8"/>
      </w:rPr>
    </w:lvl>
    <w:lvl w:ilvl="1">
      <w:start w:val="1"/>
      <w:numFmt w:val="decimal"/>
      <w:pStyle w:val="Titulo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77" w:hanging="720"/>
      </w:pPr>
      <w:rPr>
        <w:rFonts w:ascii="Arial" w:hAnsi="Arial" w:cs="Arial" w:hint="default"/>
        <w:b/>
        <w:i w:val="0"/>
        <w:sz w:val="1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</w:abstractNum>
  <w:abstractNum w:abstractNumId="9" w15:restartNumberingAfterBreak="0">
    <w:nsid w:val="2238080F"/>
    <w:multiLevelType w:val="hybridMultilevel"/>
    <w:tmpl w:val="A1ACBA1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67C3F"/>
    <w:multiLevelType w:val="multilevel"/>
    <w:tmpl w:val="2D44E790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DA2D62"/>
    <w:multiLevelType w:val="multilevel"/>
    <w:tmpl w:val="29B43D48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2"/>
      <w:numFmt w:val="decimal"/>
      <w:lvlText w:val="%1.%2.%3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BF76293"/>
    <w:multiLevelType w:val="hybridMultilevel"/>
    <w:tmpl w:val="30CC7B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25208"/>
    <w:multiLevelType w:val="hybridMultilevel"/>
    <w:tmpl w:val="A158482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8283E"/>
    <w:multiLevelType w:val="hybridMultilevel"/>
    <w:tmpl w:val="37B8F6D8"/>
    <w:lvl w:ilvl="0" w:tplc="D62AC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6287B"/>
    <w:multiLevelType w:val="multilevel"/>
    <w:tmpl w:val="50043198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1"/>
      <w:numFmt w:val="none"/>
      <w:lvlText w:val="6.2.55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0831F92"/>
    <w:multiLevelType w:val="hybridMultilevel"/>
    <w:tmpl w:val="96A26190"/>
    <w:lvl w:ilvl="0" w:tplc="0C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42237464"/>
    <w:multiLevelType w:val="hybridMultilevel"/>
    <w:tmpl w:val="0358C4FA"/>
    <w:lvl w:ilvl="0" w:tplc="D62AC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1035D"/>
    <w:multiLevelType w:val="hybridMultilevel"/>
    <w:tmpl w:val="4176DCD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3B517F"/>
    <w:multiLevelType w:val="multilevel"/>
    <w:tmpl w:val="926E1B02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801AC8"/>
    <w:multiLevelType w:val="hybridMultilevel"/>
    <w:tmpl w:val="436AB406"/>
    <w:lvl w:ilvl="0" w:tplc="D91E0C4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93C4D"/>
    <w:multiLevelType w:val="hybridMultilevel"/>
    <w:tmpl w:val="4CF4A5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11B42"/>
    <w:multiLevelType w:val="hybridMultilevel"/>
    <w:tmpl w:val="11E84426"/>
    <w:lvl w:ilvl="0" w:tplc="B3D0CC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476EB"/>
    <w:multiLevelType w:val="hybridMultilevel"/>
    <w:tmpl w:val="D5E44A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C836DD"/>
    <w:multiLevelType w:val="multilevel"/>
    <w:tmpl w:val="EF1A69F2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1"/>
      <w:numFmt w:val="decimal"/>
      <w:lvlText w:val="6.2.55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B2511"/>
    <w:multiLevelType w:val="hybridMultilevel"/>
    <w:tmpl w:val="62667838"/>
    <w:lvl w:ilvl="0" w:tplc="9B98A9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E76DD7"/>
    <w:multiLevelType w:val="multilevel"/>
    <w:tmpl w:val="514E9552"/>
    <w:lvl w:ilvl="0">
      <w:start w:val="1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20" w:hanging="6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08C13A6"/>
    <w:multiLevelType w:val="multilevel"/>
    <w:tmpl w:val="0496519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6F176CC"/>
    <w:multiLevelType w:val="multilevel"/>
    <w:tmpl w:val="6B08A80C"/>
    <w:lvl w:ilvl="0">
      <w:start w:val="6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55"/>
      <w:numFmt w:val="decimal"/>
      <w:lvlText w:val="%1.%2.%3"/>
      <w:lvlJc w:val="left"/>
      <w:pPr>
        <w:ind w:left="580" w:hanging="58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3171330"/>
    <w:multiLevelType w:val="hybridMultilevel"/>
    <w:tmpl w:val="97E6E3FC"/>
    <w:lvl w:ilvl="0" w:tplc="7A4E79B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91669"/>
    <w:multiLevelType w:val="hybridMultilevel"/>
    <w:tmpl w:val="E396A2F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DB6E99"/>
    <w:multiLevelType w:val="multilevel"/>
    <w:tmpl w:val="85045E6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6"/>
  </w:num>
  <w:num w:numId="5">
    <w:abstractNumId w:val="14"/>
  </w:num>
  <w:num w:numId="6">
    <w:abstractNumId w:val="17"/>
  </w:num>
  <w:num w:numId="7">
    <w:abstractNumId w:val="23"/>
  </w:num>
  <w:num w:numId="8">
    <w:abstractNumId w:val="21"/>
  </w:num>
  <w:num w:numId="9">
    <w:abstractNumId w:val="9"/>
  </w:num>
  <w:num w:numId="10">
    <w:abstractNumId w:val="25"/>
  </w:num>
  <w:num w:numId="11">
    <w:abstractNumId w:val="3"/>
  </w:num>
  <w:num w:numId="12">
    <w:abstractNumId w:val="18"/>
  </w:num>
  <w:num w:numId="13">
    <w:abstractNumId w:val="20"/>
  </w:num>
  <w:num w:numId="14">
    <w:abstractNumId w:val="12"/>
  </w:num>
  <w:num w:numId="15">
    <w:abstractNumId w:val="13"/>
  </w:num>
  <w:num w:numId="16">
    <w:abstractNumId w:val="30"/>
  </w:num>
  <w:num w:numId="17">
    <w:abstractNumId w:val="27"/>
  </w:num>
  <w:num w:numId="18">
    <w:abstractNumId w:val="31"/>
  </w:num>
  <w:num w:numId="19">
    <w:abstractNumId w:val="26"/>
  </w:num>
  <w:num w:numId="20">
    <w:abstractNumId w:val="19"/>
  </w:num>
  <w:num w:numId="21">
    <w:abstractNumId w:val="4"/>
  </w:num>
  <w:num w:numId="22">
    <w:abstractNumId w:val="7"/>
  </w:num>
  <w:num w:numId="23">
    <w:abstractNumId w:val="16"/>
  </w:num>
  <w:num w:numId="24">
    <w:abstractNumId w:val="29"/>
  </w:num>
  <w:num w:numId="25">
    <w:abstractNumId w:val="22"/>
  </w:num>
  <w:num w:numId="26">
    <w:abstractNumId w:val="28"/>
  </w:num>
  <w:num w:numId="27">
    <w:abstractNumId w:val="10"/>
  </w:num>
  <w:num w:numId="28">
    <w:abstractNumId w:val="24"/>
  </w:num>
  <w:num w:numId="29">
    <w:abstractNumId w:val="5"/>
  </w:num>
  <w:num w:numId="30">
    <w:abstractNumId w:val="11"/>
  </w:num>
  <w:num w:numId="31">
    <w:abstractNumId w:val="15"/>
  </w:num>
  <w:num w:numId="3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CO" w:vendorID="64" w:dllVersion="0" w:nlCheck="1" w:checkStyle="0"/>
  <w:activeWritingStyle w:appName="MSWord" w:lang="pt-BR" w:vendorID="64" w:dllVersion="0" w:nlCheck="1" w:checkStyle="0"/>
  <w:activeWritingStyle w:appName="MSWord" w:lang="es-CO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122"/>
    <w:rsid w:val="000013CD"/>
    <w:rsid w:val="00001C85"/>
    <w:rsid w:val="00002259"/>
    <w:rsid w:val="0000302C"/>
    <w:rsid w:val="00004425"/>
    <w:rsid w:val="000046F2"/>
    <w:rsid w:val="00007C3C"/>
    <w:rsid w:val="00011EE0"/>
    <w:rsid w:val="0001347D"/>
    <w:rsid w:val="00015417"/>
    <w:rsid w:val="00017E6E"/>
    <w:rsid w:val="00021037"/>
    <w:rsid w:val="000243CE"/>
    <w:rsid w:val="00026D83"/>
    <w:rsid w:val="000279F9"/>
    <w:rsid w:val="000300ED"/>
    <w:rsid w:val="000320BF"/>
    <w:rsid w:val="00032D59"/>
    <w:rsid w:val="0003552E"/>
    <w:rsid w:val="00036CF2"/>
    <w:rsid w:val="000405F8"/>
    <w:rsid w:val="00041E8C"/>
    <w:rsid w:val="000436CA"/>
    <w:rsid w:val="00043DF3"/>
    <w:rsid w:val="00044EAA"/>
    <w:rsid w:val="00047899"/>
    <w:rsid w:val="00047D98"/>
    <w:rsid w:val="00050D1B"/>
    <w:rsid w:val="000515B5"/>
    <w:rsid w:val="00051E8E"/>
    <w:rsid w:val="00052659"/>
    <w:rsid w:val="00052E3D"/>
    <w:rsid w:val="0005360F"/>
    <w:rsid w:val="00056F59"/>
    <w:rsid w:val="00057405"/>
    <w:rsid w:val="00057445"/>
    <w:rsid w:val="00060097"/>
    <w:rsid w:val="0006052B"/>
    <w:rsid w:val="0006078B"/>
    <w:rsid w:val="00062F7F"/>
    <w:rsid w:val="00063AEF"/>
    <w:rsid w:val="000667FA"/>
    <w:rsid w:val="00067C18"/>
    <w:rsid w:val="00073376"/>
    <w:rsid w:val="00073ECE"/>
    <w:rsid w:val="0008195F"/>
    <w:rsid w:val="00083F34"/>
    <w:rsid w:val="000877CE"/>
    <w:rsid w:val="000918A9"/>
    <w:rsid w:val="00091F75"/>
    <w:rsid w:val="00095D9F"/>
    <w:rsid w:val="000A157B"/>
    <w:rsid w:val="000A2351"/>
    <w:rsid w:val="000A3E69"/>
    <w:rsid w:val="000A4C33"/>
    <w:rsid w:val="000A5CFF"/>
    <w:rsid w:val="000A7CB1"/>
    <w:rsid w:val="000B03FF"/>
    <w:rsid w:val="000C0929"/>
    <w:rsid w:val="000C099B"/>
    <w:rsid w:val="000C1113"/>
    <w:rsid w:val="000C1D77"/>
    <w:rsid w:val="000C5FF5"/>
    <w:rsid w:val="000C6421"/>
    <w:rsid w:val="000D0289"/>
    <w:rsid w:val="000D0BF4"/>
    <w:rsid w:val="000D0DEB"/>
    <w:rsid w:val="000D63A8"/>
    <w:rsid w:val="000D7142"/>
    <w:rsid w:val="000E1DAE"/>
    <w:rsid w:val="000E1E7E"/>
    <w:rsid w:val="000E2334"/>
    <w:rsid w:val="000E2576"/>
    <w:rsid w:val="000E6E4D"/>
    <w:rsid w:val="000F1B12"/>
    <w:rsid w:val="000F2A86"/>
    <w:rsid w:val="000F735D"/>
    <w:rsid w:val="000F7E39"/>
    <w:rsid w:val="00102826"/>
    <w:rsid w:val="00103400"/>
    <w:rsid w:val="001058BA"/>
    <w:rsid w:val="001105D0"/>
    <w:rsid w:val="00110B5C"/>
    <w:rsid w:val="00111BAA"/>
    <w:rsid w:val="0011206D"/>
    <w:rsid w:val="0011551C"/>
    <w:rsid w:val="00122289"/>
    <w:rsid w:val="001252CC"/>
    <w:rsid w:val="00126BC3"/>
    <w:rsid w:val="001307A3"/>
    <w:rsid w:val="00130900"/>
    <w:rsid w:val="00134568"/>
    <w:rsid w:val="001346A5"/>
    <w:rsid w:val="00134766"/>
    <w:rsid w:val="00135F08"/>
    <w:rsid w:val="00143CAD"/>
    <w:rsid w:val="00145FAC"/>
    <w:rsid w:val="00146EFD"/>
    <w:rsid w:val="00151FB2"/>
    <w:rsid w:val="0015225F"/>
    <w:rsid w:val="001557F8"/>
    <w:rsid w:val="001617C7"/>
    <w:rsid w:val="00162C05"/>
    <w:rsid w:val="00162F5B"/>
    <w:rsid w:val="001636D7"/>
    <w:rsid w:val="00165132"/>
    <w:rsid w:val="00165D9A"/>
    <w:rsid w:val="001666FC"/>
    <w:rsid w:val="00173544"/>
    <w:rsid w:val="00174E23"/>
    <w:rsid w:val="001760B9"/>
    <w:rsid w:val="001767FF"/>
    <w:rsid w:val="00177A57"/>
    <w:rsid w:val="00180422"/>
    <w:rsid w:val="00180AAF"/>
    <w:rsid w:val="00183A0C"/>
    <w:rsid w:val="00184711"/>
    <w:rsid w:val="00190F13"/>
    <w:rsid w:val="00191D9A"/>
    <w:rsid w:val="00192573"/>
    <w:rsid w:val="001937B2"/>
    <w:rsid w:val="00193EC6"/>
    <w:rsid w:val="00195270"/>
    <w:rsid w:val="0019668B"/>
    <w:rsid w:val="00196DD3"/>
    <w:rsid w:val="00197250"/>
    <w:rsid w:val="001A13B9"/>
    <w:rsid w:val="001A1DC9"/>
    <w:rsid w:val="001A40B6"/>
    <w:rsid w:val="001A4AD0"/>
    <w:rsid w:val="001B1622"/>
    <w:rsid w:val="001B34EB"/>
    <w:rsid w:val="001B48BB"/>
    <w:rsid w:val="001B548C"/>
    <w:rsid w:val="001B6272"/>
    <w:rsid w:val="001C2844"/>
    <w:rsid w:val="001C3B5B"/>
    <w:rsid w:val="001C5DA9"/>
    <w:rsid w:val="001C6BDD"/>
    <w:rsid w:val="001C72CB"/>
    <w:rsid w:val="001D017E"/>
    <w:rsid w:val="001D0C4B"/>
    <w:rsid w:val="001D1017"/>
    <w:rsid w:val="001D1191"/>
    <w:rsid w:val="001D1C7F"/>
    <w:rsid w:val="001D5956"/>
    <w:rsid w:val="001E2F09"/>
    <w:rsid w:val="001E3CCE"/>
    <w:rsid w:val="001E4BCE"/>
    <w:rsid w:val="001E619E"/>
    <w:rsid w:val="001E6CC2"/>
    <w:rsid w:val="001F022D"/>
    <w:rsid w:val="001F1C94"/>
    <w:rsid w:val="001F2BCD"/>
    <w:rsid w:val="001F392D"/>
    <w:rsid w:val="001F7F21"/>
    <w:rsid w:val="00201975"/>
    <w:rsid w:val="0020227A"/>
    <w:rsid w:val="0020350E"/>
    <w:rsid w:val="0020474E"/>
    <w:rsid w:val="00204EFB"/>
    <w:rsid w:val="002106E1"/>
    <w:rsid w:val="00215371"/>
    <w:rsid w:val="00216447"/>
    <w:rsid w:val="00216769"/>
    <w:rsid w:val="00217412"/>
    <w:rsid w:val="0022054C"/>
    <w:rsid w:val="002229EF"/>
    <w:rsid w:val="002231E5"/>
    <w:rsid w:val="002246F1"/>
    <w:rsid w:val="00233DC9"/>
    <w:rsid w:val="00240325"/>
    <w:rsid w:val="00240D60"/>
    <w:rsid w:val="002443EB"/>
    <w:rsid w:val="00250E35"/>
    <w:rsid w:val="00251A0D"/>
    <w:rsid w:val="002532AB"/>
    <w:rsid w:val="00257225"/>
    <w:rsid w:val="002575D8"/>
    <w:rsid w:val="00260354"/>
    <w:rsid w:val="00264473"/>
    <w:rsid w:val="00266A1E"/>
    <w:rsid w:val="00267557"/>
    <w:rsid w:val="002677AA"/>
    <w:rsid w:val="00267C03"/>
    <w:rsid w:val="00273E37"/>
    <w:rsid w:val="00275D4E"/>
    <w:rsid w:val="00276E34"/>
    <w:rsid w:val="002804BF"/>
    <w:rsid w:val="00281B8E"/>
    <w:rsid w:val="00281D67"/>
    <w:rsid w:val="00282738"/>
    <w:rsid w:val="0028279A"/>
    <w:rsid w:val="00282D21"/>
    <w:rsid w:val="002838F8"/>
    <w:rsid w:val="0028485C"/>
    <w:rsid w:val="00286763"/>
    <w:rsid w:val="002875C8"/>
    <w:rsid w:val="00290843"/>
    <w:rsid w:val="00291570"/>
    <w:rsid w:val="00291FE3"/>
    <w:rsid w:val="00293693"/>
    <w:rsid w:val="00293969"/>
    <w:rsid w:val="00294C03"/>
    <w:rsid w:val="0029768E"/>
    <w:rsid w:val="002A0B78"/>
    <w:rsid w:val="002A1C4D"/>
    <w:rsid w:val="002A6FC7"/>
    <w:rsid w:val="002B0571"/>
    <w:rsid w:val="002B1086"/>
    <w:rsid w:val="002B39AC"/>
    <w:rsid w:val="002B7257"/>
    <w:rsid w:val="002C0121"/>
    <w:rsid w:val="002C22BA"/>
    <w:rsid w:val="002C5DBB"/>
    <w:rsid w:val="002C68F8"/>
    <w:rsid w:val="002D1633"/>
    <w:rsid w:val="002D3216"/>
    <w:rsid w:val="002D462B"/>
    <w:rsid w:val="002D4779"/>
    <w:rsid w:val="002D5907"/>
    <w:rsid w:val="002D74A0"/>
    <w:rsid w:val="002E53DA"/>
    <w:rsid w:val="002E5AF1"/>
    <w:rsid w:val="002E6BFB"/>
    <w:rsid w:val="002F0491"/>
    <w:rsid w:val="002F13A9"/>
    <w:rsid w:val="002F1E79"/>
    <w:rsid w:val="002F4978"/>
    <w:rsid w:val="002F62E9"/>
    <w:rsid w:val="00300587"/>
    <w:rsid w:val="00300E24"/>
    <w:rsid w:val="00300FF1"/>
    <w:rsid w:val="0030531F"/>
    <w:rsid w:val="003057FB"/>
    <w:rsid w:val="00306242"/>
    <w:rsid w:val="003136F3"/>
    <w:rsid w:val="00314238"/>
    <w:rsid w:val="00315012"/>
    <w:rsid w:val="00315BC2"/>
    <w:rsid w:val="00320E11"/>
    <w:rsid w:val="00321679"/>
    <w:rsid w:val="00321DFA"/>
    <w:rsid w:val="00322E98"/>
    <w:rsid w:val="0032326A"/>
    <w:rsid w:val="00323891"/>
    <w:rsid w:val="003273DB"/>
    <w:rsid w:val="00327452"/>
    <w:rsid w:val="00330F51"/>
    <w:rsid w:val="0033281D"/>
    <w:rsid w:val="00332A67"/>
    <w:rsid w:val="00332F17"/>
    <w:rsid w:val="00334E33"/>
    <w:rsid w:val="003359E5"/>
    <w:rsid w:val="00337F62"/>
    <w:rsid w:val="0034028B"/>
    <w:rsid w:val="00341490"/>
    <w:rsid w:val="003419D7"/>
    <w:rsid w:val="00343E61"/>
    <w:rsid w:val="003448E0"/>
    <w:rsid w:val="00344DF8"/>
    <w:rsid w:val="00346513"/>
    <w:rsid w:val="003512C2"/>
    <w:rsid w:val="00351319"/>
    <w:rsid w:val="00351927"/>
    <w:rsid w:val="003520E8"/>
    <w:rsid w:val="0035275F"/>
    <w:rsid w:val="003528A4"/>
    <w:rsid w:val="00352D7A"/>
    <w:rsid w:val="00354F88"/>
    <w:rsid w:val="00361D32"/>
    <w:rsid w:val="0036398C"/>
    <w:rsid w:val="00364101"/>
    <w:rsid w:val="00364B82"/>
    <w:rsid w:val="00366634"/>
    <w:rsid w:val="00370296"/>
    <w:rsid w:val="0037385A"/>
    <w:rsid w:val="003817F8"/>
    <w:rsid w:val="00383481"/>
    <w:rsid w:val="00385E1C"/>
    <w:rsid w:val="00386425"/>
    <w:rsid w:val="00387FE9"/>
    <w:rsid w:val="00390605"/>
    <w:rsid w:val="00390721"/>
    <w:rsid w:val="00390CD2"/>
    <w:rsid w:val="00396F3F"/>
    <w:rsid w:val="003972DC"/>
    <w:rsid w:val="003A1441"/>
    <w:rsid w:val="003A30B8"/>
    <w:rsid w:val="003A4C01"/>
    <w:rsid w:val="003A6D85"/>
    <w:rsid w:val="003B4E92"/>
    <w:rsid w:val="003B5109"/>
    <w:rsid w:val="003B53B2"/>
    <w:rsid w:val="003B5550"/>
    <w:rsid w:val="003B6699"/>
    <w:rsid w:val="003B66DA"/>
    <w:rsid w:val="003C003F"/>
    <w:rsid w:val="003C0328"/>
    <w:rsid w:val="003C06E2"/>
    <w:rsid w:val="003C10C8"/>
    <w:rsid w:val="003C2788"/>
    <w:rsid w:val="003C3EA8"/>
    <w:rsid w:val="003C51D9"/>
    <w:rsid w:val="003C56D2"/>
    <w:rsid w:val="003C6681"/>
    <w:rsid w:val="003D3447"/>
    <w:rsid w:val="003D34E5"/>
    <w:rsid w:val="003D39C8"/>
    <w:rsid w:val="003D3A57"/>
    <w:rsid w:val="003D6045"/>
    <w:rsid w:val="003E157C"/>
    <w:rsid w:val="003E2A5A"/>
    <w:rsid w:val="003E315C"/>
    <w:rsid w:val="003E51BE"/>
    <w:rsid w:val="003E61F3"/>
    <w:rsid w:val="003F11A7"/>
    <w:rsid w:val="003F138B"/>
    <w:rsid w:val="003F79C1"/>
    <w:rsid w:val="00400580"/>
    <w:rsid w:val="0040352E"/>
    <w:rsid w:val="00405169"/>
    <w:rsid w:val="004104A3"/>
    <w:rsid w:val="00411F7D"/>
    <w:rsid w:val="00414098"/>
    <w:rsid w:val="004140BB"/>
    <w:rsid w:val="00414A3B"/>
    <w:rsid w:val="00416484"/>
    <w:rsid w:val="004173D7"/>
    <w:rsid w:val="00421A99"/>
    <w:rsid w:val="00421B41"/>
    <w:rsid w:val="004256CC"/>
    <w:rsid w:val="0042574C"/>
    <w:rsid w:val="00427B67"/>
    <w:rsid w:val="004316B1"/>
    <w:rsid w:val="0043230D"/>
    <w:rsid w:val="00432933"/>
    <w:rsid w:val="00436763"/>
    <w:rsid w:val="00440A5A"/>
    <w:rsid w:val="00440EEA"/>
    <w:rsid w:val="00443112"/>
    <w:rsid w:val="004457C4"/>
    <w:rsid w:val="00445A1B"/>
    <w:rsid w:val="0044724F"/>
    <w:rsid w:val="0045176A"/>
    <w:rsid w:val="0045444B"/>
    <w:rsid w:val="004621CB"/>
    <w:rsid w:val="00464205"/>
    <w:rsid w:val="004643A9"/>
    <w:rsid w:val="00466371"/>
    <w:rsid w:val="0046653F"/>
    <w:rsid w:val="004673B0"/>
    <w:rsid w:val="004765EE"/>
    <w:rsid w:val="004800B9"/>
    <w:rsid w:val="004810AD"/>
    <w:rsid w:val="004815C2"/>
    <w:rsid w:val="00482437"/>
    <w:rsid w:val="00484F1B"/>
    <w:rsid w:val="00485A37"/>
    <w:rsid w:val="004910DB"/>
    <w:rsid w:val="004923BE"/>
    <w:rsid w:val="004936DD"/>
    <w:rsid w:val="00495348"/>
    <w:rsid w:val="004A06FF"/>
    <w:rsid w:val="004A3147"/>
    <w:rsid w:val="004A32C4"/>
    <w:rsid w:val="004A3E00"/>
    <w:rsid w:val="004A5575"/>
    <w:rsid w:val="004A5B6B"/>
    <w:rsid w:val="004B46B6"/>
    <w:rsid w:val="004B7142"/>
    <w:rsid w:val="004C18F4"/>
    <w:rsid w:val="004C39CE"/>
    <w:rsid w:val="004C5039"/>
    <w:rsid w:val="004C5ADA"/>
    <w:rsid w:val="004C6D58"/>
    <w:rsid w:val="004D47DE"/>
    <w:rsid w:val="004D6FE3"/>
    <w:rsid w:val="004D7CD7"/>
    <w:rsid w:val="004E0821"/>
    <w:rsid w:val="004E5BF0"/>
    <w:rsid w:val="004F0018"/>
    <w:rsid w:val="004F12F4"/>
    <w:rsid w:val="004F2E58"/>
    <w:rsid w:val="004F4B5B"/>
    <w:rsid w:val="004F524B"/>
    <w:rsid w:val="004F5DCC"/>
    <w:rsid w:val="004F6803"/>
    <w:rsid w:val="00500B1E"/>
    <w:rsid w:val="00501B0E"/>
    <w:rsid w:val="005027FF"/>
    <w:rsid w:val="00503F19"/>
    <w:rsid w:val="0050517D"/>
    <w:rsid w:val="00507D77"/>
    <w:rsid w:val="0051367D"/>
    <w:rsid w:val="00514297"/>
    <w:rsid w:val="00515041"/>
    <w:rsid w:val="0051514A"/>
    <w:rsid w:val="005158C8"/>
    <w:rsid w:val="005162EB"/>
    <w:rsid w:val="005201CD"/>
    <w:rsid w:val="00522D5D"/>
    <w:rsid w:val="00526391"/>
    <w:rsid w:val="00527C51"/>
    <w:rsid w:val="00527DB3"/>
    <w:rsid w:val="00534253"/>
    <w:rsid w:val="0053608B"/>
    <w:rsid w:val="005365A2"/>
    <w:rsid w:val="005406FF"/>
    <w:rsid w:val="00541244"/>
    <w:rsid w:val="00542D9A"/>
    <w:rsid w:val="00543C35"/>
    <w:rsid w:val="00543D93"/>
    <w:rsid w:val="00547B0C"/>
    <w:rsid w:val="00550A9E"/>
    <w:rsid w:val="00551140"/>
    <w:rsid w:val="00553379"/>
    <w:rsid w:val="0055686E"/>
    <w:rsid w:val="00556BFF"/>
    <w:rsid w:val="00557176"/>
    <w:rsid w:val="005610BC"/>
    <w:rsid w:val="00565C2A"/>
    <w:rsid w:val="005669E2"/>
    <w:rsid w:val="0057494F"/>
    <w:rsid w:val="005856CB"/>
    <w:rsid w:val="00586399"/>
    <w:rsid w:val="00591259"/>
    <w:rsid w:val="0059314E"/>
    <w:rsid w:val="00593526"/>
    <w:rsid w:val="005936E7"/>
    <w:rsid w:val="00594B5A"/>
    <w:rsid w:val="005971FD"/>
    <w:rsid w:val="00597F40"/>
    <w:rsid w:val="005A024F"/>
    <w:rsid w:val="005A29EB"/>
    <w:rsid w:val="005A65B8"/>
    <w:rsid w:val="005B0F17"/>
    <w:rsid w:val="005B5AD2"/>
    <w:rsid w:val="005B5CF2"/>
    <w:rsid w:val="005C0726"/>
    <w:rsid w:val="005C0E06"/>
    <w:rsid w:val="005C38C9"/>
    <w:rsid w:val="005D099A"/>
    <w:rsid w:val="005D0B33"/>
    <w:rsid w:val="005D2ED4"/>
    <w:rsid w:val="005D440D"/>
    <w:rsid w:val="005D60DD"/>
    <w:rsid w:val="005D722F"/>
    <w:rsid w:val="005E0BE9"/>
    <w:rsid w:val="005E13E8"/>
    <w:rsid w:val="005E15BC"/>
    <w:rsid w:val="005E3F9E"/>
    <w:rsid w:val="005E6936"/>
    <w:rsid w:val="005F3F02"/>
    <w:rsid w:val="005F3FB3"/>
    <w:rsid w:val="005F5BBD"/>
    <w:rsid w:val="005F7623"/>
    <w:rsid w:val="00600219"/>
    <w:rsid w:val="00602E39"/>
    <w:rsid w:val="00603EED"/>
    <w:rsid w:val="00604F35"/>
    <w:rsid w:val="00605FD8"/>
    <w:rsid w:val="006076B7"/>
    <w:rsid w:val="006119FA"/>
    <w:rsid w:val="00613601"/>
    <w:rsid w:val="00614EE9"/>
    <w:rsid w:val="0061683B"/>
    <w:rsid w:val="0062187D"/>
    <w:rsid w:val="0062387F"/>
    <w:rsid w:val="00624914"/>
    <w:rsid w:val="00625F6D"/>
    <w:rsid w:val="006301AF"/>
    <w:rsid w:val="00630C65"/>
    <w:rsid w:val="006328E0"/>
    <w:rsid w:val="0063334D"/>
    <w:rsid w:val="00634D8E"/>
    <w:rsid w:val="00637269"/>
    <w:rsid w:val="00646BBA"/>
    <w:rsid w:val="00646DCE"/>
    <w:rsid w:val="00650DEA"/>
    <w:rsid w:val="00651F89"/>
    <w:rsid w:val="006521A8"/>
    <w:rsid w:val="006523FA"/>
    <w:rsid w:val="0065499C"/>
    <w:rsid w:val="00654FD4"/>
    <w:rsid w:val="00657FFC"/>
    <w:rsid w:val="0066175E"/>
    <w:rsid w:val="006645FA"/>
    <w:rsid w:val="00666B69"/>
    <w:rsid w:val="00672991"/>
    <w:rsid w:val="00672B68"/>
    <w:rsid w:val="00680D93"/>
    <w:rsid w:val="00680EEF"/>
    <w:rsid w:val="00684095"/>
    <w:rsid w:val="00685798"/>
    <w:rsid w:val="00685C1B"/>
    <w:rsid w:val="006876E5"/>
    <w:rsid w:val="00690858"/>
    <w:rsid w:val="00692010"/>
    <w:rsid w:val="0069398E"/>
    <w:rsid w:val="006A2AFA"/>
    <w:rsid w:val="006A3B54"/>
    <w:rsid w:val="006A49B9"/>
    <w:rsid w:val="006A64A6"/>
    <w:rsid w:val="006A6F8D"/>
    <w:rsid w:val="006B0CB2"/>
    <w:rsid w:val="006B0D2E"/>
    <w:rsid w:val="006B723F"/>
    <w:rsid w:val="006C2875"/>
    <w:rsid w:val="006C5EAC"/>
    <w:rsid w:val="006C6725"/>
    <w:rsid w:val="006C7998"/>
    <w:rsid w:val="006D0080"/>
    <w:rsid w:val="006D06B2"/>
    <w:rsid w:val="006D10F4"/>
    <w:rsid w:val="006D1884"/>
    <w:rsid w:val="006D3B25"/>
    <w:rsid w:val="006D6DFE"/>
    <w:rsid w:val="006D6E65"/>
    <w:rsid w:val="006E1F7E"/>
    <w:rsid w:val="006E2D2D"/>
    <w:rsid w:val="006E43CC"/>
    <w:rsid w:val="006E78AE"/>
    <w:rsid w:val="006E7DB8"/>
    <w:rsid w:val="006F18BB"/>
    <w:rsid w:val="006F4930"/>
    <w:rsid w:val="006F4A6B"/>
    <w:rsid w:val="006F4D33"/>
    <w:rsid w:val="006F65E1"/>
    <w:rsid w:val="006F7448"/>
    <w:rsid w:val="006F7E6F"/>
    <w:rsid w:val="00705F82"/>
    <w:rsid w:val="007067A4"/>
    <w:rsid w:val="007070A0"/>
    <w:rsid w:val="007116F9"/>
    <w:rsid w:val="00714C5C"/>
    <w:rsid w:val="007241EE"/>
    <w:rsid w:val="0072687B"/>
    <w:rsid w:val="00726A9F"/>
    <w:rsid w:val="0073014E"/>
    <w:rsid w:val="0073172A"/>
    <w:rsid w:val="00731CCA"/>
    <w:rsid w:val="00731F15"/>
    <w:rsid w:val="007325B6"/>
    <w:rsid w:val="007329DF"/>
    <w:rsid w:val="00733C47"/>
    <w:rsid w:val="00734E20"/>
    <w:rsid w:val="007367BC"/>
    <w:rsid w:val="00740D19"/>
    <w:rsid w:val="00743C32"/>
    <w:rsid w:val="007441D8"/>
    <w:rsid w:val="0074744E"/>
    <w:rsid w:val="00750B4D"/>
    <w:rsid w:val="007523ED"/>
    <w:rsid w:val="0075265C"/>
    <w:rsid w:val="00754FB9"/>
    <w:rsid w:val="0075642A"/>
    <w:rsid w:val="00762B93"/>
    <w:rsid w:val="007638FC"/>
    <w:rsid w:val="00770B60"/>
    <w:rsid w:val="00770F8F"/>
    <w:rsid w:val="00771851"/>
    <w:rsid w:val="00776114"/>
    <w:rsid w:val="00776215"/>
    <w:rsid w:val="0077786B"/>
    <w:rsid w:val="00781766"/>
    <w:rsid w:val="00781C0D"/>
    <w:rsid w:val="00785552"/>
    <w:rsid w:val="007874CE"/>
    <w:rsid w:val="007931C4"/>
    <w:rsid w:val="00793AA8"/>
    <w:rsid w:val="00793B7B"/>
    <w:rsid w:val="00793CFC"/>
    <w:rsid w:val="007A133A"/>
    <w:rsid w:val="007A15F7"/>
    <w:rsid w:val="007A31F0"/>
    <w:rsid w:val="007A3BAD"/>
    <w:rsid w:val="007A59CC"/>
    <w:rsid w:val="007A7049"/>
    <w:rsid w:val="007B093D"/>
    <w:rsid w:val="007B256B"/>
    <w:rsid w:val="007B2720"/>
    <w:rsid w:val="007B62AD"/>
    <w:rsid w:val="007C31D8"/>
    <w:rsid w:val="007C63C3"/>
    <w:rsid w:val="007C75C7"/>
    <w:rsid w:val="007C7B21"/>
    <w:rsid w:val="007D0A4E"/>
    <w:rsid w:val="007D2ED8"/>
    <w:rsid w:val="007D3A2A"/>
    <w:rsid w:val="007D3F88"/>
    <w:rsid w:val="007D48E8"/>
    <w:rsid w:val="007D49C6"/>
    <w:rsid w:val="007D5E69"/>
    <w:rsid w:val="007E0702"/>
    <w:rsid w:val="007E10D9"/>
    <w:rsid w:val="007E2796"/>
    <w:rsid w:val="007E5AF6"/>
    <w:rsid w:val="007E5E40"/>
    <w:rsid w:val="007E6A2A"/>
    <w:rsid w:val="007E716A"/>
    <w:rsid w:val="007E758B"/>
    <w:rsid w:val="007F1FE7"/>
    <w:rsid w:val="007F2D59"/>
    <w:rsid w:val="007F4195"/>
    <w:rsid w:val="007F5A58"/>
    <w:rsid w:val="007F6480"/>
    <w:rsid w:val="0081475E"/>
    <w:rsid w:val="00814DC8"/>
    <w:rsid w:val="00814E2C"/>
    <w:rsid w:val="00815896"/>
    <w:rsid w:val="00815EE7"/>
    <w:rsid w:val="008177AE"/>
    <w:rsid w:val="00821769"/>
    <w:rsid w:val="00821AC0"/>
    <w:rsid w:val="00822163"/>
    <w:rsid w:val="008307AA"/>
    <w:rsid w:val="00833A05"/>
    <w:rsid w:val="00834795"/>
    <w:rsid w:val="00835ABA"/>
    <w:rsid w:val="00835FC4"/>
    <w:rsid w:val="00836383"/>
    <w:rsid w:val="00837D9E"/>
    <w:rsid w:val="00840671"/>
    <w:rsid w:val="0084158D"/>
    <w:rsid w:val="0084367D"/>
    <w:rsid w:val="00846589"/>
    <w:rsid w:val="008474BE"/>
    <w:rsid w:val="00850C8A"/>
    <w:rsid w:val="008510F5"/>
    <w:rsid w:val="008524FF"/>
    <w:rsid w:val="008538B3"/>
    <w:rsid w:val="00856FE3"/>
    <w:rsid w:val="0086083A"/>
    <w:rsid w:val="0086137B"/>
    <w:rsid w:val="00870B8A"/>
    <w:rsid w:val="00872AA4"/>
    <w:rsid w:val="00874D5C"/>
    <w:rsid w:val="00875389"/>
    <w:rsid w:val="00877045"/>
    <w:rsid w:val="008834B4"/>
    <w:rsid w:val="00885B25"/>
    <w:rsid w:val="00891243"/>
    <w:rsid w:val="00891E3D"/>
    <w:rsid w:val="0089219F"/>
    <w:rsid w:val="00893B3B"/>
    <w:rsid w:val="00893D1C"/>
    <w:rsid w:val="00896360"/>
    <w:rsid w:val="008A23CB"/>
    <w:rsid w:val="008A3B2C"/>
    <w:rsid w:val="008A648A"/>
    <w:rsid w:val="008B2ADE"/>
    <w:rsid w:val="008B4D50"/>
    <w:rsid w:val="008C2204"/>
    <w:rsid w:val="008C3003"/>
    <w:rsid w:val="008C67E9"/>
    <w:rsid w:val="008E1E3A"/>
    <w:rsid w:val="008E2230"/>
    <w:rsid w:val="008E316F"/>
    <w:rsid w:val="008E5F88"/>
    <w:rsid w:val="008F2AB5"/>
    <w:rsid w:val="008F635F"/>
    <w:rsid w:val="008F750D"/>
    <w:rsid w:val="00900514"/>
    <w:rsid w:val="00901AFC"/>
    <w:rsid w:val="00901F4A"/>
    <w:rsid w:val="00902328"/>
    <w:rsid w:val="009042F4"/>
    <w:rsid w:val="009044AB"/>
    <w:rsid w:val="0090557E"/>
    <w:rsid w:val="00906D00"/>
    <w:rsid w:val="00906F2D"/>
    <w:rsid w:val="00907A7D"/>
    <w:rsid w:val="00912394"/>
    <w:rsid w:val="00912A98"/>
    <w:rsid w:val="00920357"/>
    <w:rsid w:val="009219D7"/>
    <w:rsid w:val="0092205A"/>
    <w:rsid w:val="00925288"/>
    <w:rsid w:val="009260E6"/>
    <w:rsid w:val="00926C7A"/>
    <w:rsid w:val="0092707C"/>
    <w:rsid w:val="009277F1"/>
    <w:rsid w:val="00927B6B"/>
    <w:rsid w:val="009307BE"/>
    <w:rsid w:val="00931F36"/>
    <w:rsid w:val="00932608"/>
    <w:rsid w:val="00934145"/>
    <w:rsid w:val="0093575F"/>
    <w:rsid w:val="00940851"/>
    <w:rsid w:val="009414B5"/>
    <w:rsid w:val="00946CA7"/>
    <w:rsid w:val="009473E6"/>
    <w:rsid w:val="00951B0D"/>
    <w:rsid w:val="00952705"/>
    <w:rsid w:val="0095498D"/>
    <w:rsid w:val="00957BC8"/>
    <w:rsid w:val="00961EBD"/>
    <w:rsid w:val="00962BCB"/>
    <w:rsid w:val="0096430B"/>
    <w:rsid w:val="009645AD"/>
    <w:rsid w:val="009646A6"/>
    <w:rsid w:val="0096504C"/>
    <w:rsid w:val="009650BA"/>
    <w:rsid w:val="00966878"/>
    <w:rsid w:val="00966CB6"/>
    <w:rsid w:val="00967BAD"/>
    <w:rsid w:val="00970363"/>
    <w:rsid w:val="00970851"/>
    <w:rsid w:val="00970BB6"/>
    <w:rsid w:val="00970C6B"/>
    <w:rsid w:val="00971AA7"/>
    <w:rsid w:val="00975301"/>
    <w:rsid w:val="00976DAA"/>
    <w:rsid w:val="00977A7A"/>
    <w:rsid w:val="00980708"/>
    <w:rsid w:val="00980A9A"/>
    <w:rsid w:val="00980BC9"/>
    <w:rsid w:val="00986C29"/>
    <w:rsid w:val="00990D6D"/>
    <w:rsid w:val="009917BC"/>
    <w:rsid w:val="00993618"/>
    <w:rsid w:val="0099725D"/>
    <w:rsid w:val="009A0A59"/>
    <w:rsid w:val="009A2C7A"/>
    <w:rsid w:val="009A311E"/>
    <w:rsid w:val="009A4950"/>
    <w:rsid w:val="009A5BF9"/>
    <w:rsid w:val="009A5E41"/>
    <w:rsid w:val="009A7073"/>
    <w:rsid w:val="009B125D"/>
    <w:rsid w:val="009B1D12"/>
    <w:rsid w:val="009B2222"/>
    <w:rsid w:val="009B366A"/>
    <w:rsid w:val="009B52DC"/>
    <w:rsid w:val="009B7269"/>
    <w:rsid w:val="009C285C"/>
    <w:rsid w:val="009C319B"/>
    <w:rsid w:val="009C5D0C"/>
    <w:rsid w:val="009D4AB2"/>
    <w:rsid w:val="009D61A8"/>
    <w:rsid w:val="009E0217"/>
    <w:rsid w:val="009E03AE"/>
    <w:rsid w:val="009E1300"/>
    <w:rsid w:val="009E2C27"/>
    <w:rsid w:val="009F1056"/>
    <w:rsid w:val="009F2E94"/>
    <w:rsid w:val="009F4C34"/>
    <w:rsid w:val="009F4FBA"/>
    <w:rsid w:val="009F7B3B"/>
    <w:rsid w:val="00A00B57"/>
    <w:rsid w:val="00A0544D"/>
    <w:rsid w:val="00A0621D"/>
    <w:rsid w:val="00A06618"/>
    <w:rsid w:val="00A06626"/>
    <w:rsid w:val="00A11100"/>
    <w:rsid w:val="00A121A4"/>
    <w:rsid w:val="00A12A00"/>
    <w:rsid w:val="00A12BB8"/>
    <w:rsid w:val="00A15DC4"/>
    <w:rsid w:val="00A1601B"/>
    <w:rsid w:val="00A17044"/>
    <w:rsid w:val="00A21102"/>
    <w:rsid w:val="00A21818"/>
    <w:rsid w:val="00A221F3"/>
    <w:rsid w:val="00A224C8"/>
    <w:rsid w:val="00A22E98"/>
    <w:rsid w:val="00A23D1D"/>
    <w:rsid w:val="00A2429D"/>
    <w:rsid w:val="00A271F2"/>
    <w:rsid w:val="00A31F53"/>
    <w:rsid w:val="00A3298F"/>
    <w:rsid w:val="00A35CCC"/>
    <w:rsid w:val="00A36A59"/>
    <w:rsid w:val="00A420DA"/>
    <w:rsid w:val="00A43029"/>
    <w:rsid w:val="00A4668F"/>
    <w:rsid w:val="00A47F20"/>
    <w:rsid w:val="00A5495E"/>
    <w:rsid w:val="00A54BE0"/>
    <w:rsid w:val="00A5621C"/>
    <w:rsid w:val="00A60382"/>
    <w:rsid w:val="00A60A7E"/>
    <w:rsid w:val="00A60B8A"/>
    <w:rsid w:val="00A6147F"/>
    <w:rsid w:val="00A64E8F"/>
    <w:rsid w:val="00A66CF1"/>
    <w:rsid w:val="00A70294"/>
    <w:rsid w:val="00A72B0F"/>
    <w:rsid w:val="00A73FBF"/>
    <w:rsid w:val="00A75903"/>
    <w:rsid w:val="00A81BB5"/>
    <w:rsid w:val="00A83F88"/>
    <w:rsid w:val="00A86930"/>
    <w:rsid w:val="00A8740A"/>
    <w:rsid w:val="00A910BA"/>
    <w:rsid w:val="00A91621"/>
    <w:rsid w:val="00A91917"/>
    <w:rsid w:val="00A91C18"/>
    <w:rsid w:val="00A9260C"/>
    <w:rsid w:val="00A95DD2"/>
    <w:rsid w:val="00AA0425"/>
    <w:rsid w:val="00AA139A"/>
    <w:rsid w:val="00AA14B3"/>
    <w:rsid w:val="00AA14DF"/>
    <w:rsid w:val="00AA306E"/>
    <w:rsid w:val="00AA41EB"/>
    <w:rsid w:val="00AA555F"/>
    <w:rsid w:val="00AA6CE8"/>
    <w:rsid w:val="00AA6F74"/>
    <w:rsid w:val="00AA73F4"/>
    <w:rsid w:val="00AA7A1C"/>
    <w:rsid w:val="00AA7C01"/>
    <w:rsid w:val="00AB032B"/>
    <w:rsid w:val="00AB1122"/>
    <w:rsid w:val="00AB1E29"/>
    <w:rsid w:val="00AB309C"/>
    <w:rsid w:val="00AB4459"/>
    <w:rsid w:val="00AB7919"/>
    <w:rsid w:val="00AC089B"/>
    <w:rsid w:val="00AC2C49"/>
    <w:rsid w:val="00AC31B7"/>
    <w:rsid w:val="00AC58B2"/>
    <w:rsid w:val="00AC6357"/>
    <w:rsid w:val="00AC675F"/>
    <w:rsid w:val="00AD0C14"/>
    <w:rsid w:val="00AD18C4"/>
    <w:rsid w:val="00AD1AD7"/>
    <w:rsid w:val="00AD1EBA"/>
    <w:rsid w:val="00AD4585"/>
    <w:rsid w:val="00AD496D"/>
    <w:rsid w:val="00AD6607"/>
    <w:rsid w:val="00AD7E3E"/>
    <w:rsid w:val="00AE1BBE"/>
    <w:rsid w:val="00AE2866"/>
    <w:rsid w:val="00AE2ED8"/>
    <w:rsid w:val="00AE4960"/>
    <w:rsid w:val="00AF3447"/>
    <w:rsid w:val="00AF3804"/>
    <w:rsid w:val="00AF5232"/>
    <w:rsid w:val="00AF57F3"/>
    <w:rsid w:val="00AF616B"/>
    <w:rsid w:val="00AF6263"/>
    <w:rsid w:val="00AF6DF1"/>
    <w:rsid w:val="00B01ACA"/>
    <w:rsid w:val="00B026F6"/>
    <w:rsid w:val="00B03BE2"/>
    <w:rsid w:val="00B03D45"/>
    <w:rsid w:val="00B04B6A"/>
    <w:rsid w:val="00B0643C"/>
    <w:rsid w:val="00B06779"/>
    <w:rsid w:val="00B10170"/>
    <w:rsid w:val="00B126AC"/>
    <w:rsid w:val="00B15AD3"/>
    <w:rsid w:val="00B219C8"/>
    <w:rsid w:val="00B235D0"/>
    <w:rsid w:val="00B23BE8"/>
    <w:rsid w:val="00B24FF7"/>
    <w:rsid w:val="00B26A67"/>
    <w:rsid w:val="00B324FD"/>
    <w:rsid w:val="00B344A8"/>
    <w:rsid w:val="00B37D98"/>
    <w:rsid w:val="00B40334"/>
    <w:rsid w:val="00B408A5"/>
    <w:rsid w:val="00B40973"/>
    <w:rsid w:val="00B44BFD"/>
    <w:rsid w:val="00B45B75"/>
    <w:rsid w:val="00B4606D"/>
    <w:rsid w:val="00B46219"/>
    <w:rsid w:val="00B46E77"/>
    <w:rsid w:val="00B47DC0"/>
    <w:rsid w:val="00B538FB"/>
    <w:rsid w:val="00B5496F"/>
    <w:rsid w:val="00B577A3"/>
    <w:rsid w:val="00B606AD"/>
    <w:rsid w:val="00B62B17"/>
    <w:rsid w:val="00B65397"/>
    <w:rsid w:val="00B65EA1"/>
    <w:rsid w:val="00B66EFD"/>
    <w:rsid w:val="00B677EE"/>
    <w:rsid w:val="00B722DB"/>
    <w:rsid w:val="00B723D3"/>
    <w:rsid w:val="00B742F2"/>
    <w:rsid w:val="00B74D08"/>
    <w:rsid w:val="00B752C7"/>
    <w:rsid w:val="00B75B45"/>
    <w:rsid w:val="00B76947"/>
    <w:rsid w:val="00B7748E"/>
    <w:rsid w:val="00B77CA8"/>
    <w:rsid w:val="00B8196B"/>
    <w:rsid w:val="00B81AA3"/>
    <w:rsid w:val="00B868B0"/>
    <w:rsid w:val="00B87650"/>
    <w:rsid w:val="00B87BD7"/>
    <w:rsid w:val="00B9012B"/>
    <w:rsid w:val="00B909D5"/>
    <w:rsid w:val="00B93AF3"/>
    <w:rsid w:val="00B9497C"/>
    <w:rsid w:val="00B96796"/>
    <w:rsid w:val="00B9728C"/>
    <w:rsid w:val="00BA0D71"/>
    <w:rsid w:val="00BA44EA"/>
    <w:rsid w:val="00BA4B01"/>
    <w:rsid w:val="00BA776C"/>
    <w:rsid w:val="00BB0283"/>
    <w:rsid w:val="00BB1FAE"/>
    <w:rsid w:val="00BB354D"/>
    <w:rsid w:val="00BB3731"/>
    <w:rsid w:val="00BB5D75"/>
    <w:rsid w:val="00BB735B"/>
    <w:rsid w:val="00BC00A6"/>
    <w:rsid w:val="00BC0B38"/>
    <w:rsid w:val="00BC196A"/>
    <w:rsid w:val="00BC39DD"/>
    <w:rsid w:val="00BC511A"/>
    <w:rsid w:val="00BC5C2A"/>
    <w:rsid w:val="00BC7A0E"/>
    <w:rsid w:val="00BD4F11"/>
    <w:rsid w:val="00BD6D72"/>
    <w:rsid w:val="00BD7D21"/>
    <w:rsid w:val="00BE07CB"/>
    <w:rsid w:val="00BE19B2"/>
    <w:rsid w:val="00BE633D"/>
    <w:rsid w:val="00BE645D"/>
    <w:rsid w:val="00BF3108"/>
    <w:rsid w:val="00BF3347"/>
    <w:rsid w:val="00BF3770"/>
    <w:rsid w:val="00C02CA8"/>
    <w:rsid w:val="00C03D5F"/>
    <w:rsid w:val="00C04043"/>
    <w:rsid w:val="00C04B05"/>
    <w:rsid w:val="00C04E03"/>
    <w:rsid w:val="00C04E6A"/>
    <w:rsid w:val="00C12B87"/>
    <w:rsid w:val="00C13752"/>
    <w:rsid w:val="00C1395A"/>
    <w:rsid w:val="00C15D52"/>
    <w:rsid w:val="00C15FEE"/>
    <w:rsid w:val="00C16C44"/>
    <w:rsid w:val="00C2157C"/>
    <w:rsid w:val="00C2335D"/>
    <w:rsid w:val="00C23B6B"/>
    <w:rsid w:val="00C23CDD"/>
    <w:rsid w:val="00C2441E"/>
    <w:rsid w:val="00C24B51"/>
    <w:rsid w:val="00C27754"/>
    <w:rsid w:val="00C30016"/>
    <w:rsid w:val="00C335FA"/>
    <w:rsid w:val="00C42DAA"/>
    <w:rsid w:val="00C43834"/>
    <w:rsid w:val="00C45DC6"/>
    <w:rsid w:val="00C476F9"/>
    <w:rsid w:val="00C511EC"/>
    <w:rsid w:val="00C54953"/>
    <w:rsid w:val="00C54D2E"/>
    <w:rsid w:val="00C55982"/>
    <w:rsid w:val="00C56404"/>
    <w:rsid w:val="00C57EA2"/>
    <w:rsid w:val="00C61CC9"/>
    <w:rsid w:val="00C65452"/>
    <w:rsid w:val="00C676B1"/>
    <w:rsid w:val="00C70C16"/>
    <w:rsid w:val="00C73064"/>
    <w:rsid w:val="00C73EDD"/>
    <w:rsid w:val="00C740C8"/>
    <w:rsid w:val="00C74158"/>
    <w:rsid w:val="00C759FA"/>
    <w:rsid w:val="00C77B11"/>
    <w:rsid w:val="00C8130D"/>
    <w:rsid w:val="00C822CB"/>
    <w:rsid w:val="00C827D6"/>
    <w:rsid w:val="00C85E4B"/>
    <w:rsid w:val="00C87F14"/>
    <w:rsid w:val="00C9354D"/>
    <w:rsid w:val="00C9386B"/>
    <w:rsid w:val="00C94055"/>
    <w:rsid w:val="00C94827"/>
    <w:rsid w:val="00CA051A"/>
    <w:rsid w:val="00CA061D"/>
    <w:rsid w:val="00CA2A17"/>
    <w:rsid w:val="00CA3FE6"/>
    <w:rsid w:val="00CA6749"/>
    <w:rsid w:val="00CA73B4"/>
    <w:rsid w:val="00CB2779"/>
    <w:rsid w:val="00CB2882"/>
    <w:rsid w:val="00CB30BF"/>
    <w:rsid w:val="00CB5E6F"/>
    <w:rsid w:val="00CB708B"/>
    <w:rsid w:val="00CC32DD"/>
    <w:rsid w:val="00CD15AD"/>
    <w:rsid w:val="00CD46BF"/>
    <w:rsid w:val="00CD50EE"/>
    <w:rsid w:val="00CD612A"/>
    <w:rsid w:val="00CD6E73"/>
    <w:rsid w:val="00CD782D"/>
    <w:rsid w:val="00CE4D97"/>
    <w:rsid w:val="00CE7600"/>
    <w:rsid w:val="00CF10BD"/>
    <w:rsid w:val="00CF14A1"/>
    <w:rsid w:val="00CF6D1E"/>
    <w:rsid w:val="00CF7803"/>
    <w:rsid w:val="00D00792"/>
    <w:rsid w:val="00D00B53"/>
    <w:rsid w:val="00D00F4B"/>
    <w:rsid w:val="00D01277"/>
    <w:rsid w:val="00D01CB4"/>
    <w:rsid w:val="00D02E36"/>
    <w:rsid w:val="00D03F2F"/>
    <w:rsid w:val="00D0446F"/>
    <w:rsid w:val="00D046A7"/>
    <w:rsid w:val="00D04D71"/>
    <w:rsid w:val="00D055FD"/>
    <w:rsid w:val="00D1306D"/>
    <w:rsid w:val="00D13378"/>
    <w:rsid w:val="00D1409C"/>
    <w:rsid w:val="00D15176"/>
    <w:rsid w:val="00D1689C"/>
    <w:rsid w:val="00D17BD0"/>
    <w:rsid w:val="00D2166A"/>
    <w:rsid w:val="00D220B7"/>
    <w:rsid w:val="00D24D00"/>
    <w:rsid w:val="00D27420"/>
    <w:rsid w:val="00D3013A"/>
    <w:rsid w:val="00D34CA4"/>
    <w:rsid w:val="00D403FD"/>
    <w:rsid w:val="00D43216"/>
    <w:rsid w:val="00D43F0D"/>
    <w:rsid w:val="00D4741E"/>
    <w:rsid w:val="00D50617"/>
    <w:rsid w:val="00D52D4F"/>
    <w:rsid w:val="00D54A14"/>
    <w:rsid w:val="00D55247"/>
    <w:rsid w:val="00D61112"/>
    <w:rsid w:val="00D620DD"/>
    <w:rsid w:val="00D63812"/>
    <w:rsid w:val="00D648E0"/>
    <w:rsid w:val="00D6509D"/>
    <w:rsid w:val="00D714AF"/>
    <w:rsid w:val="00D71A2E"/>
    <w:rsid w:val="00D71A84"/>
    <w:rsid w:val="00D73712"/>
    <w:rsid w:val="00D748FA"/>
    <w:rsid w:val="00D778CB"/>
    <w:rsid w:val="00D81707"/>
    <w:rsid w:val="00D82775"/>
    <w:rsid w:val="00D84F8A"/>
    <w:rsid w:val="00D872F1"/>
    <w:rsid w:val="00D901E1"/>
    <w:rsid w:val="00D924B9"/>
    <w:rsid w:val="00D92D90"/>
    <w:rsid w:val="00D9463B"/>
    <w:rsid w:val="00D94946"/>
    <w:rsid w:val="00D96338"/>
    <w:rsid w:val="00D96EE0"/>
    <w:rsid w:val="00DA12F6"/>
    <w:rsid w:val="00DA39AD"/>
    <w:rsid w:val="00DA51AB"/>
    <w:rsid w:val="00DA576B"/>
    <w:rsid w:val="00DA58CE"/>
    <w:rsid w:val="00DB07E8"/>
    <w:rsid w:val="00DB145D"/>
    <w:rsid w:val="00DB1E70"/>
    <w:rsid w:val="00DB27C0"/>
    <w:rsid w:val="00DB5970"/>
    <w:rsid w:val="00DC0702"/>
    <w:rsid w:val="00DC1A68"/>
    <w:rsid w:val="00DC30DC"/>
    <w:rsid w:val="00DD3E06"/>
    <w:rsid w:val="00DD5FBD"/>
    <w:rsid w:val="00DD65A3"/>
    <w:rsid w:val="00DE0355"/>
    <w:rsid w:val="00DE0ADA"/>
    <w:rsid w:val="00DE118C"/>
    <w:rsid w:val="00DE1E71"/>
    <w:rsid w:val="00DE2A0C"/>
    <w:rsid w:val="00DE2BF2"/>
    <w:rsid w:val="00DE3B5B"/>
    <w:rsid w:val="00DE3E2F"/>
    <w:rsid w:val="00DE42DD"/>
    <w:rsid w:val="00DE5B2B"/>
    <w:rsid w:val="00DE610E"/>
    <w:rsid w:val="00DE7928"/>
    <w:rsid w:val="00DF3527"/>
    <w:rsid w:val="00DF4E5A"/>
    <w:rsid w:val="00DF571B"/>
    <w:rsid w:val="00DF63C1"/>
    <w:rsid w:val="00DF7180"/>
    <w:rsid w:val="00DF7F71"/>
    <w:rsid w:val="00E00D60"/>
    <w:rsid w:val="00E01779"/>
    <w:rsid w:val="00E0419C"/>
    <w:rsid w:val="00E06307"/>
    <w:rsid w:val="00E06764"/>
    <w:rsid w:val="00E0780F"/>
    <w:rsid w:val="00E12EAC"/>
    <w:rsid w:val="00E14B59"/>
    <w:rsid w:val="00E14F91"/>
    <w:rsid w:val="00E14FAB"/>
    <w:rsid w:val="00E159E8"/>
    <w:rsid w:val="00E166D1"/>
    <w:rsid w:val="00E17552"/>
    <w:rsid w:val="00E2438F"/>
    <w:rsid w:val="00E31E60"/>
    <w:rsid w:val="00E325FF"/>
    <w:rsid w:val="00E3329A"/>
    <w:rsid w:val="00E33DD5"/>
    <w:rsid w:val="00E34903"/>
    <w:rsid w:val="00E35953"/>
    <w:rsid w:val="00E35E2F"/>
    <w:rsid w:val="00E37EEA"/>
    <w:rsid w:val="00E37F15"/>
    <w:rsid w:val="00E414EE"/>
    <w:rsid w:val="00E45EE4"/>
    <w:rsid w:val="00E4648F"/>
    <w:rsid w:val="00E465D3"/>
    <w:rsid w:val="00E50BF6"/>
    <w:rsid w:val="00E5233A"/>
    <w:rsid w:val="00E54703"/>
    <w:rsid w:val="00E549B7"/>
    <w:rsid w:val="00E626B6"/>
    <w:rsid w:val="00E7145E"/>
    <w:rsid w:val="00E73EAB"/>
    <w:rsid w:val="00E75A10"/>
    <w:rsid w:val="00E764F8"/>
    <w:rsid w:val="00E80004"/>
    <w:rsid w:val="00E80C0A"/>
    <w:rsid w:val="00E84A9E"/>
    <w:rsid w:val="00E876D4"/>
    <w:rsid w:val="00E910B3"/>
    <w:rsid w:val="00E91507"/>
    <w:rsid w:val="00E959B6"/>
    <w:rsid w:val="00E96558"/>
    <w:rsid w:val="00E96C0F"/>
    <w:rsid w:val="00E96EEC"/>
    <w:rsid w:val="00E97BDE"/>
    <w:rsid w:val="00EA12D5"/>
    <w:rsid w:val="00EA17DC"/>
    <w:rsid w:val="00EA233C"/>
    <w:rsid w:val="00EA37EC"/>
    <w:rsid w:val="00EA7685"/>
    <w:rsid w:val="00EA7A41"/>
    <w:rsid w:val="00EB0F26"/>
    <w:rsid w:val="00EB158C"/>
    <w:rsid w:val="00EB3AC5"/>
    <w:rsid w:val="00EB5E3E"/>
    <w:rsid w:val="00EB7DC6"/>
    <w:rsid w:val="00EC0EFB"/>
    <w:rsid w:val="00EC32E4"/>
    <w:rsid w:val="00EC36DF"/>
    <w:rsid w:val="00EC7EC8"/>
    <w:rsid w:val="00ED375F"/>
    <w:rsid w:val="00ED3C1B"/>
    <w:rsid w:val="00ED53F2"/>
    <w:rsid w:val="00ED5E1B"/>
    <w:rsid w:val="00ED667B"/>
    <w:rsid w:val="00ED6919"/>
    <w:rsid w:val="00ED7073"/>
    <w:rsid w:val="00ED7F8B"/>
    <w:rsid w:val="00EE2270"/>
    <w:rsid w:val="00EE6175"/>
    <w:rsid w:val="00EE61B0"/>
    <w:rsid w:val="00EE6DAA"/>
    <w:rsid w:val="00EF2ECA"/>
    <w:rsid w:val="00EF362F"/>
    <w:rsid w:val="00EF514A"/>
    <w:rsid w:val="00EF56FA"/>
    <w:rsid w:val="00EF7CCE"/>
    <w:rsid w:val="00F00015"/>
    <w:rsid w:val="00F01C26"/>
    <w:rsid w:val="00F02007"/>
    <w:rsid w:val="00F034C8"/>
    <w:rsid w:val="00F05A6A"/>
    <w:rsid w:val="00F075AB"/>
    <w:rsid w:val="00F10624"/>
    <w:rsid w:val="00F1181F"/>
    <w:rsid w:val="00F13092"/>
    <w:rsid w:val="00F14F71"/>
    <w:rsid w:val="00F15EA0"/>
    <w:rsid w:val="00F23E92"/>
    <w:rsid w:val="00F2462E"/>
    <w:rsid w:val="00F24898"/>
    <w:rsid w:val="00F27288"/>
    <w:rsid w:val="00F302CC"/>
    <w:rsid w:val="00F31D1A"/>
    <w:rsid w:val="00F36B14"/>
    <w:rsid w:val="00F3755B"/>
    <w:rsid w:val="00F43C04"/>
    <w:rsid w:val="00F43DCD"/>
    <w:rsid w:val="00F45E5D"/>
    <w:rsid w:val="00F460D5"/>
    <w:rsid w:val="00F46545"/>
    <w:rsid w:val="00F5157C"/>
    <w:rsid w:val="00F5494A"/>
    <w:rsid w:val="00F549A6"/>
    <w:rsid w:val="00F54F40"/>
    <w:rsid w:val="00F62426"/>
    <w:rsid w:val="00F624F5"/>
    <w:rsid w:val="00F651CF"/>
    <w:rsid w:val="00F677D0"/>
    <w:rsid w:val="00F70D89"/>
    <w:rsid w:val="00F7189B"/>
    <w:rsid w:val="00F734A6"/>
    <w:rsid w:val="00F7477B"/>
    <w:rsid w:val="00F75A32"/>
    <w:rsid w:val="00F77A3D"/>
    <w:rsid w:val="00F825A5"/>
    <w:rsid w:val="00F843A4"/>
    <w:rsid w:val="00F858C8"/>
    <w:rsid w:val="00F85973"/>
    <w:rsid w:val="00F86D30"/>
    <w:rsid w:val="00F86F64"/>
    <w:rsid w:val="00F91843"/>
    <w:rsid w:val="00F91F15"/>
    <w:rsid w:val="00FA1F67"/>
    <w:rsid w:val="00FA3860"/>
    <w:rsid w:val="00FA4811"/>
    <w:rsid w:val="00FA5E0B"/>
    <w:rsid w:val="00FB080E"/>
    <w:rsid w:val="00FB0860"/>
    <w:rsid w:val="00FB0BBA"/>
    <w:rsid w:val="00FB614A"/>
    <w:rsid w:val="00FC0789"/>
    <w:rsid w:val="00FC14B4"/>
    <w:rsid w:val="00FC1F5C"/>
    <w:rsid w:val="00FC2358"/>
    <w:rsid w:val="00FC2B31"/>
    <w:rsid w:val="00FC676B"/>
    <w:rsid w:val="00FC7318"/>
    <w:rsid w:val="00FD1366"/>
    <w:rsid w:val="00FD15D9"/>
    <w:rsid w:val="00FD21B4"/>
    <w:rsid w:val="00FD6AD0"/>
    <w:rsid w:val="00FE0D19"/>
    <w:rsid w:val="00FE3C84"/>
    <w:rsid w:val="00FE4995"/>
    <w:rsid w:val="00FE6532"/>
    <w:rsid w:val="00FF0D8A"/>
    <w:rsid w:val="00FF1093"/>
    <w:rsid w:val="00FF48C1"/>
    <w:rsid w:val="00FF5CAA"/>
    <w:rsid w:val="00FF7870"/>
    <w:rsid w:val="00FF7CDD"/>
    <w:rsid w:val="08F80D7B"/>
    <w:rsid w:val="0D660FDA"/>
    <w:rsid w:val="15AFD0CB"/>
    <w:rsid w:val="50679721"/>
    <w:rsid w:val="5C9E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7C9DAF1"/>
  <w15:docId w15:val="{87231723-8BEB-4EFB-AD64-0C21E9AD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5903"/>
    <w:rPr>
      <w:rFonts w:ascii="Courier New" w:hAnsi="Courier New" w:cs="Courier New"/>
      <w:sz w:val="24"/>
      <w:szCs w:val="24"/>
      <w:lang w:val="es-ES_tradnl" w:eastAsia="es-CO"/>
    </w:rPr>
  </w:style>
  <w:style w:type="paragraph" w:styleId="Ttulo1">
    <w:name w:val="heading 1"/>
    <w:basedOn w:val="Normal"/>
    <w:next w:val="Normal"/>
    <w:link w:val="Ttulo1Car"/>
    <w:qFormat/>
    <w:rsid w:val="00CD612A"/>
    <w:pPr>
      <w:keepNext/>
      <w:jc w:val="both"/>
      <w:outlineLvl w:val="0"/>
    </w:pPr>
    <w:rPr>
      <w:rFonts w:ascii="Arial" w:hAnsi="Arial" w:cs="Times New Roman"/>
      <w:b/>
      <w:bCs/>
      <w:cap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qFormat/>
    <w:rsid w:val="00FF48C1"/>
    <w:pPr>
      <w:keepNext/>
      <w:jc w:val="both"/>
      <w:outlineLvl w:val="1"/>
    </w:pPr>
    <w:rPr>
      <w:rFonts w:ascii="Arial" w:hAnsi="Arial" w:cs="Times New Roman"/>
      <w:b/>
      <w:bCs/>
      <w:iCs/>
      <w:sz w:val="16"/>
      <w:szCs w:val="28"/>
    </w:rPr>
  </w:style>
  <w:style w:type="paragraph" w:styleId="Ttulo3">
    <w:name w:val="heading 3"/>
    <w:basedOn w:val="Normal"/>
    <w:next w:val="Normal"/>
    <w:link w:val="Ttulo3Car"/>
    <w:qFormat/>
    <w:rsid w:val="00731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75903"/>
    <w:pPr>
      <w:tabs>
        <w:tab w:val="center" w:pos="4419"/>
        <w:tab w:val="right" w:pos="8838"/>
      </w:tabs>
    </w:pPr>
    <w:rPr>
      <w:rFonts w:cs="Times New Roman"/>
      <w:lang w:eastAsia="x-none"/>
    </w:rPr>
  </w:style>
  <w:style w:type="paragraph" w:styleId="Piedepgina">
    <w:name w:val="footer"/>
    <w:basedOn w:val="Normal"/>
    <w:link w:val="PiedepginaCar"/>
    <w:rsid w:val="00A75903"/>
    <w:pPr>
      <w:tabs>
        <w:tab w:val="center" w:pos="4252"/>
        <w:tab w:val="right" w:pos="8504"/>
      </w:tabs>
    </w:pPr>
    <w:rPr>
      <w:rFonts w:cs="Times New Roman"/>
      <w:lang w:eastAsia="x-none"/>
    </w:rPr>
  </w:style>
  <w:style w:type="character" w:styleId="Nmerodepgina">
    <w:name w:val="page number"/>
    <w:basedOn w:val="Fuentedeprrafopredeter"/>
    <w:rsid w:val="00A75903"/>
  </w:style>
  <w:style w:type="paragraph" w:styleId="Sangradetextonormal">
    <w:name w:val="Body Text Indent"/>
    <w:basedOn w:val="Normal"/>
    <w:link w:val="SangradetextonormalCar"/>
    <w:rsid w:val="00A75903"/>
    <w:pPr>
      <w:suppressAutoHyphens/>
      <w:jc w:val="center"/>
    </w:pPr>
    <w:rPr>
      <w:rFonts w:ascii="Arial" w:hAnsi="Arial" w:cs="Times New Roman"/>
      <w:b/>
      <w:bCs/>
      <w:spacing w:val="20"/>
      <w:sz w:val="16"/>
      <w:szCs w:val="16"/>
      <w:lang w:eastAsia="x-none"/>
    </w:rPr>
  </w:style>
  <w:style w:type="paragraph" w:styleId="Textoindependiente">
    <w:name w:val="Body Text"/>
    <w:basedOn w:val="Normal"/>
    <w:link w:val="TextoindependienteCar"/>
    <w:rsid w:val="00980BC9"/>
    <w:pPr>
      <w:spacing w:after="120"/>
    </w:pPr>
  </w:style>
  <w:style w:type="paragraph" w:styleId="Textodebloque">
    <w:name w:val="Block Text"/>
    <w:basedOn w:val="Normal"/>
    <w:rsid w:val="00F858C8"/>
    <w:pPr>
      <w:tabs>
        <w:tab w:val="left" w:pos="12474"/>
      </w:tabs>
      <w:ind w:left="426" w:right="192"/>
    </w:pPr>
    <w:rPr>
      <w:rFonts w:ascii="Arial" w:hAnsi="Arial" w:cs="Times New Roman"/>
      <w:sz w:val="18"/>
      <w:szCs w:val="20"/>
      <w:lang w:val="es-ES"/>
    </w:rPr>
  </w:style>
  <w:style w:type="character" w:customStyle="1" w:styleId="EncabezadoCar">
    <w:name w:val="Encabezado Car"/>
    <w:link w:val="Encabezado"/>
    <w:rsid w:val="00414A3B"/>
    <w:rPr>
      <w:rFonts w:ascii="Courier New" w:hAnsi="Courier New" w:cs="Courier New"/>
      <w:sz w:val="24"/>
      <w:szCs w:val="24"/>
      <w:lang w:val="es-ES_tradnl"/>
    </w:rPr>
  </w:style>
  <w:style w:type="character" w:customStyle="1" w:styleId="PiedepginaCar">
    <w:name w:val="Pie de página Car"/>
    <w:link w:val="Piedepgina"/>
    <w:rsid w:val="00414A3B"/>
    <w:rPr>
      <w:rFonts w:ascii="Courier New" w:hAnsi="Courier New" w:cs="Courier New"/>
      <w:sz w:val="24"/>
      <w:szCs w:val="24"/>
      <w:lang w:val="es-ES_tradnl"/>
    </w:rPr>
  </w:style>
  <w:style w:type="paragraph" w:customStyle="1" w:styleId="nfasissutil1">
    <w:name w:val="Énfasis sutil1"/>
    <w:basedOn w:val="Normal"/>
    <w:qFormat/>
    <w:rsid w:val="000D0289"/>
    <w:pPr>
      <w:widowControl w:val="0"/>
      <w:ind w:left="720"/>
      <w:contextualSpacing/>
      <w:jc w:val="both"/>
    </w:pPr>
    <w:rPr>
      <w:rFonts w:ascii="Arial" w:hAnsi="Arial" w:cs="Arial"/>
      <w:color w:val="000000"/>
      <w:spacing w:val="20"/>
      <w:sz w:val="20"/>
      <w:szCs w:val="20"/>
      <w:lang w:val="es-ES"/>
    </w:rPr>
  </w:style>
  <w:style w:type="character" w:customStyle="1" w:styleId="SangradetextonormalCar">
    <w:name w:val="Sangría de texto normal Car"/>
    <w:link w:val="Sangradetextonormal"/>
    <w:rsid w:val="002C22BA"/>
    <w:rPr>
      <w:rFonts w:ascii="Arial" w:hAnsi="Arial" w:cs="Arial"/>
      <w:b/>
      <w:bCs/>
      <w:spacing w:val="20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rsid w:val="006F7448"/>
    <w:rPr>
      <w:rFonts w:ascii="Lucida Grande" w:hAnsi="Lucida Grande" w:cs="Times New Roman"/>
      <w:sz w:val="18"/>
      <w:szCs w:val="18"/>
      <w:lang w:val="x-none"/>
    </w:rPr>
  </w:style>
  <w:style w:type="character" w:customStyle="1" w:styleId="TextodegloboCar">
    <w:name w:val="Texto de globo Car"/>
    <w:link w:val="Textodeglobo"/>
    <w:rsid w:val="006F7448"/>
    <w:rPr>
      <w:rFonts w:ascii="Lucida Grande" w:hAnsi="Lucida Grande" w:cs="Lucida Grande"/>
      <w:sz w:val="18"/>
      <w:szCs w:val="18"/>
      <w:lang w:eastAsia="es-CO"/>
    </w:rPr>
  </w:style>
  <w:style w:type="character" w:styleId="Refdecomentario">
    <w:name w:val="annotation reference"/>
    <w:rsid w:val="00216447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216447"/>
    <w:rPr>
      <w:rFonts w:cs="Times New Roman"/>
      <w:lang w:val="x-none"/>
    </w:rPr>
  </w:style>
  <w:style w:type="character" w:customStyle="1" w:styleId="TextocomentarioCar">
    <w:name w:val="Texto comentario Car"/>
    <w:link w:val="Textocomentario"/>
    <w:rsid w:val="00216447"/>
    <w:rPr>
      <w:rFonts w:ascii="Courier New" w:hAnsi="Courier New" w:cs="Courier New"/>
      <w:sz w:val="24"/>
      <w:szCs w:val="24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16447"/>
    <w:rPr>
      <w:b/>
      <w:bCs/>
    </w:rPr>
  </w:style>
  <w:style w:type="character" w:customStyle="1" w:styleId="AsuntodelcomentarioCar">
    <w:name w:val="Asunto del comentario Car"/>
    <w:link w:val="Asuntodelcomentario"/>
    <w:rsid w:val="00216447"/>
    <w:rPr>
      <w:rFonts w:ascii="Courier New" w:hAnsi="Courier New" w:cs="Courier New"/>
      <w:b/>
      <w:bCs/>
      <w:sz w:val="24"/>
      <w:szCs w:val="24"/>
      <w:lang w:eastAsia="es-CO"/>
    </w:rPr>
  </w:style>
  <w:style w:type="paragraph" w:customStyle="1" w:styleId="Cuadrculamulticolor-nfasis61">
    <w:name w:val="Cuadrícula multicolor - Énfasis 61"/>
    <w:hidden/>
    <w:uiPriority w:val="71"/>
    <w:rsid w:val="00346513"/>
    <w:rPr>
      <w:rFonts w:ascii="Courier New" w:hAnsi="Courier New" w:cs="Courier New"/>
      <w:sz w:val="24"/>
      <w:szCs w:val="24"/>
      <w:lang w:val="es-ES_tradnl" w:eastAsia="es-CO"/>
    </w:rPr>
  </w:style>
  <w:style w:type="paragraph" w:styleId="Lista">
    <w:name w:val="List"/>
    <w:basedOn w:val="Normal"/>
    <w:rsid w:val="00CA2A17"/>
    <w:pPr>
      <w:ind w:left="283" w:hanging="283"/>
      <w:jc w:val="both"/>
    </w:pPr>
    <w:rPr>
      <w:rFonts w:ascii="Arial" w:hAnsi="Arial" w:cs="Times New Roman"/>
      <w:szCs w:val="20"/>
    </w:rPr>
  </w:style>
  <w:style w:type="paragraph" w:styleId="Continuarlista">
    <w:name w:val="List Continue"/>
    <w:basedOn w:val="Normal"/>
    <w:rsid w:val="00CA2A17"/>
    <w:pPr>
      <w:spacing w:after="120"/>
      <w:ind w:left="283" w:hanging="567"/>
      <w:jc w:val="both"/>
    </w:pPr>
    <w:rPr>
      <w:rFonts w:ascii="Arial" w:hAnsi="Arial" w:cs="Times New Roman"/>
      <w:szCs w:val="20"/>
    </w:rPr>
  </w:style>
  <w:style w:type="paragraph" w:customStyle="1" w:styleId="Textoindependiente31">
    <w:name w:val="Texto independiente 31"/>
    <w:basedOn w:val="Normal"/>
    <w:rsid w:val="00CA2A17"/>
    <w:pPr>
      <w:jc w:val="both"/>
    </w:pPr>
    <w:rPr>
      <w:rFonts w:ascii="Arial" w:hAnsi="Arial" w:cs="Times New Roman"/>
      <w:spacing w:val="20"/>
      <w:sz w:val="16"/>
      <w:szCs w:val="20"/>
      <w:lang w:val="es-MX" w:eastAsia="es-ES"/>
    </w:rPr>
  </w:style>
  <w:style w:type="paragraph" w:styleId="NormalWeb">
    <w:name w:val="Normal (Web)"/>
    <w:basedOn w:val="Normal"/>
    <w:unhideWhenUsed/>
    <w:rsid w:val="00CA2A17"/>
    <w:pPr>
      <w:spacing w:before="100" w:beforeAutospacing="1" w:after="100" w:afterAutospacing="1"/>
    </w:pPr>
    <w:rPr>
      <w:rFonts w:ascii="Times New Roman" w:hAnsi="Times New Roman" w:cs="Times New Roman"/>
      <w:lang w:val="es-ES" w:eastAsia="es-ES"/>
    </w:rPr>
  </w:style>
  <w:style w:type="paragraph" w:customStyle="1" w:styleId="Titulo">
    <w:name w:val="Titulo"/>
    <w:basedOn w:val="Normal"/>
    <w:rsid w:val="00CA2A17"/>
    <w:pPr>
      <w:numPr>
        <w:ilvl w:val="1"/>
        <w:numId w:val="1"/>
      </w:numPr>
    </w:pPr>
    <w:rPr>
      <w:rFonts w:ascii="Arial" w:eastAsia="Calibri" w:hAnsi="Arial" w:cs="Times New Roman"/>
      <w:lang w:val="es-ES" w:eastAsia="es-ES"/>
    </w:rPr>
  </w:style>
  <w:style w:type="paragraph" w:styleId="Mapadeldocumento">
    <w:name w:val="Document Map"/>
    <w:basedOn w:val="Normal"/>
    <w:link w:val="MapadeldocumentoCar"/>
    <w:rsid w:val="000E1E7E"/>
    <w:rPr>
      <w:rFonts w:ascii="Lucida Grande" w:hAnsi="Lucida Grande" w:cs="Times New Roman"/>
      <w:lang w:val="x-none"/>
    </w:rPr>
  </w:style>
  <w:style w:type="character" w:customStyle="1" w:styleId="MapadeldocumentoCar">
    <w:name w:val="Mapa del documento Car"/>
    <w:link w:val="Mapadeldocumento"/>
    <w:rsid w:val="000E1E7E"/>
    <w:rPr>
      <w:rFonts w:ascii="Lucida Grande" w:hAnsi="Lucida Grande" w:cs="Lucida Grande"/>
      <w:sz w:val="24"/>
      <w:szCs w:val="24"/>
      <w:lang w:eastAsia="es-CO"/>
    </w:rPr>
  </w:style>
  <w:style w:type="paragraph" w:styleId="Listaconvietas">
    <w:name w:val="List Bullet"/>
    <w:basedOn w:val="Normal"/>
    <w:rsid w:val="007E6A2A"/>
    <w:pPr>
      <w:numPr>
        <w:numId w:val="2"/>
      </w:numPr>
      <w:contextualSpacing/>
    </w:pPr>
  </w:style>
  <w:style w:type="paragraph" w:customStyle="1" w:styleId="Cuadrculavistosa-nfasis61">
    <w:name w:val="Cuadrícula vistosa - Énfasis 61"/>
    <w:hidden/>
    <w:uiPriority w:val="99"/>
    <w:semiHidden/>
    <w:rsid w:val="00B04B6A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Sombreadomedio2-nfasis61">
    <w:name w:val="Sombreado medio 2 - Énfasis 61"/>
    <w:hidden/>
    <w:uiPriority w:val="99"/>
    <w:semiHidden/>
    <w:rsid w:val="002B0571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Listaoscura-nfasis51">
    <w:name w:val="Lista oscura - Énfasis 51"/>
    <w:basedOn w:val="Normal"/>
    <w:uiPriority w:val="99"/>
    <w:qFormat/>
    <w:rsid w:val="00F24898"/>
    <w:pPr>
      <w:ind w:left="720"/>
      <w:contextualSpacing/>
    </w:pPr>
    <w:rPr>
      <w:rFonts w:ascii="Times New Roman" w:hAnsi="Times New Roman" w:cs="Times New Roman"/>
      <w:lang w:val="es-ES" w:eastAsia="es-ES"/>
    </w:rPr>
  </w:style>
  <w:style w:type="paragraph" w:customStyle="1" w:styleId="Sombreadoclaro-nfasis51">
    <w:name w:val="Sombreado claro - Énfasis 51"/>
    <w:hidden/>
    <w:uiPriority w:val="99"/>
    <w:semiHidden/>
    <w:rsid w:val="00A22E98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Listaclara-nfasis51">
    <w:name w:val="Lista clara - Énfasis 51"/>
    <w:basedOn w:val="Normal"/>
    <w:uiPriority w:val="34"/>
    <w:qFormat/>
    <w:rsid w:val="00332F17"/>
    <w:pPr>
      <w:ind w:left="708"/>
    </w:pPr>
  </w:style>
  <w:style w:type="character" w:customStyle="1" w:styleId="Ttulo1Car">
    <w:name w:val="Título 1 Car"/>
    <w:link w:val="Ttulo1"/>
    <w:rsid w:val="00CD612A"/>
    <w:rPr>
      <w:rFonts w:ascii="Arial" w:eastAsia="Times New Roman" w:hAnsi="Arial" w:cs="Times New Roman"/>
      <w:b/>
      <w:bCs/>
      <w:caps/>
      <w:kern w:val="32"/>
      <w:sz w:val="16"/>
      <w:szCs w:val="32"/>
      <w:lang w:val="es-ES_tradnl"/>
    </w:rPr>
  </w:style>
  <w:style w:type="character" w:customStyle="1" w:styleId="Ttulo2Car">
    <w:name w:val="Título 2 Car"/>
    <w:link w:val="Ttulo2"/>
    <w:rsid w:val="00FF48C1"/>
    <w:rPr>
      <w:rFonts w:ascii="Arial" w:eastAsia="Times New Roman" w:hAnsi="Arial" w:cs="Times New Roman"/>
      <w:b/>
      <w:bCs/>
      <w:iCs/>
      <w:sz w:val="16"/>
      <w:szCs w:val="28"/>
      <w:lang w:val="es-ES_tradnl"/>
    </w:rPr>
  </w:style>
  <w:style w:type="paragraph" w:customStyle="1" w:styleId="Encabezadodetabladecontenido1">
    <w:name w:val="Encabezado de tabla de contenido1"/>
    <w:basedOn w:val="Ttulo1"/>
    <w:next w:val="Normal"/>
    <w:uiPriority w:val="39"/>
    <w:semiHidden/>
    <w:unhideWhenUsed/>
    <w:qFormat/>
    <w:rsid w:val="00095D9F"/>
    <w:pPr>
      <w:keepLines/>
      <w:spacing w:before="48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s-CO"/>
    </w:rPr>
  </w:style>
  <w:style w:type="paragraph" w:styleId="TDC1">
    <w:name w:val="toc 1"/>
    <w:basedOn w:val="Normal"/>
    <w:next w:val="Normal"/>
    <w:autoRedefine/>
    <w:uiPriority w:val="39"/>
    <w:rsid w:val="000C1D77"/>
    <w:pPr>
      <w:spacing w:before="240" w:after="120"/>
    </w:pPr>
    <w:rPr>
      <w:rFonts w:ascii="Arial" w:hAnsi="Arial"/>
      <w:b/>
      <w:bCs/>
      <w:sz w:val="16"/>
      <w:szCs w:val="20"/>
    </w:rPr>
  </w:style>
  <w:style w:type="paragraph" w:styleId="TDC2">
    <w:name w:val="toc 2"/>
    <w:basedOn w:val="Normal"/>
    <w:next w:val="Normal"/>
    <w:autoRedefine/>
    <w:uiPriority w:val="39"/>
    <w:rsid w:val="000C1D77"/>
    <w:pPr>
      <w:ind w:left="240"/>
    </w:pPr>
    <w:rPr>
      <w:rFonts w:ascii="Arial" w:hAnsi="Arial"/>
      <w:iCs/>
      <w:sz w:val="16"/>
      <w:szCs w:val="20"/>
    </w:rPr>
  </w:style>
  <w:style w:type="character" w:styleId="Hipervnculo">
    <w:name w:val="Hyperlink"/>
    <w:unhideWhenUsed/>
    <w:rsid w:val="00095D9F"/>
    <w:rPr>
      <w:color w:val="0000FF"/>
      <w:u w:val="single"/>
    </w:rPr>
  </w:style>
  <w:style w:type="paragraph" w:styleId="TDC3">
    <w:name w:val="toc 3"/>
    <w:basedOn w:val="Normal"/>
    <w:next w:val="Normal"/>
    <w:autoRedefine/>
    <w:rsid w:val="00095D9F"/>
    <w:pPr>
      <w:ind w:left="48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rsid w:val="00095D9F"/>
    <w:pPr>
      <w:ind w:left="72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rsid w:val="00095D9F"/>
    <w:pPr>
      <w:ind w:left="96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rsid w:val="00095D9F"/>
    <w:pPr>
      <w:ind w:left="12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rsid w:val="00095D9F"/>
    <w:pPr>
      <w:ind w:left="144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rsid w:val="00095D9F"/>
    <w:pPr>
      <w:ind w:left="168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rsid w:val="00095D9F"/>
    <w:pPr>
      <w:ind w:left="1920"/>
    </w:pPr>
    <w:rPr>
      <w:rFonts w:ascii="Calibri" w:hAnsi="Calibri"/>
      <w:sz w:val="20"/>
      <w:szCs w:val="20"/>
    </w:rPr>
  </w:style>
  <w:style w:type="character" w:customStyle="1" w:styleId="apple-converted-space">
    <w:name w:val="apple-converted-space"/>
    <w:rsid w:val="00526391"/>
  </w:style>
  <w:style w:type="paragraph" w:customStyle="1" w:styleId="Listamedia2-nfasis21">
    <w:name w:val="Lista media 2 - Énfasis 21"/>
    <w:hidden/>
    <w:uiPriority w:val="99"/>
    <w:semiHidden/>
    <w:rsid w:val="00526391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Sombreadovistoso-nfasis11">
    <w:name w:val="Sombreado vistoso - Énfasis 11"/>
    <w:hidden/>
    <w:uiPriority w:val="99"/>
    <w:semiHidden/>
    <w:rsid w:val="008E316F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Default">
    <w:name w:val="Default"/>
    <w:rsid w:val="00EA17DC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Cuadrculamedia3-nfasis51">
    <w:name w:val="Cuadrícula media 3 - Énfasis 51"/>
    <w:hidden/>
    <w:uiPriority w:val="99"/>
    <w:semiHidden/>
    <w:rsid w:val="00692010"/>
    <w:rPr>
      <w:rFonts w:ascii="Courier New" w:hAnsi="Courier New" w:cs="Courier New"/>
      <w:sz w:val="24"/>
      <w:szCs w:val="24"/>
      <w:lang w:val="es-ES_tradnl" w:eastAsia="es-CO"/>
    </w:rPr>
  </w:style>
  <w:style w:type="character" w:customStyle="1" w:styleId="Ttulo3Car">
    <w:name w:val="Título 3 Car"/>
    <w:link w:val="Ttulo3"/>
    <w:rsid w:val="00731CCA"/>
    <w:rPr>
      <w:rFonts w:ascii="Arial" w:hAnsi="Arial" w:cs="Arial"/>
      <w:b/>
      <w:bCs/>
      <w:sz w:val="26"/>
      <w:szCs w:val="26"/>
    </w:rPr>
  </w:style>
  <w:style w:type="paragraph" w:styleId="Textoindependiente3">
    <w:name w:val="Body Text 3"/>
    <w:basedOn w:val="Normal"/>
    <w:link w:val="Textoindependiente3Car"/>
    <w:rsid w:val="00731CCA"/>
    <w:pPr>
      <w:jc w:val="both"/>
    </w:pPr>
    <w:rPr>
      <w:rFonts w:ascii="Arial" w:hAnsi="Arial" w:cs="Arial"/>
      <w:b/>
      <w:bCs/>
      <w:sz w:val="22"/>
      <w:szCs w:val="22"/>
      <w:lang w:val="es-ES" w:eastAsia="es-ES"/>
    </w:rPr>
  </w:style>
  <w:style w:type="character" w:customStyle="1" w:styleId="Textoindependiente3Car">
    <w:name w:val="Texto independiente 3 Car"/>
    <w:link w:val="Textoindependiente3"/>
    <w:rsid w:val="00731CCA"/>
    <w:rPr>
      <w:rFonts w:ascii="Arial" w:hAnsi="Arial" w:cs="Arial"/>
      <w:b/>
      <w:bCs/>
      <w:sz w:val="22"/>
      <w:szCs w:val="22"/>
      <w:lang w:val="es-ES"/>
    </w:rPr>
  </w:style>
  <w:style w:type="paragraph" w:customStyle="1" w:styleId="Cuadrculaclara-nfasis31">
    <w:name w:val="Cuadrícula clara - Énfasis 31"/>
    <w:basedOn w:val="Normal"/>
    <w:uiPriority w:val="72"/>
    <w:qFormat/>
    <w:rsid w:val="00731CCA"/>
    <w:pPr>
      <w:ind w:left="708"/>
    </w:pPr>
    <w:rPr>
      <w:rFonts w:ascii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link w:val="Textoindependiente"/>
    <w:rsid w:val="00731CCA"/>
    <w:rPr>
      <w:rFonts w:ascii="Courier New" w:hAnsi="Courier New" w:cs="Courier New"/>
      <w:sz w:val="24"/>
      <w:szCs w:val="24"/>
      <w:lang w:eastAsia="es-CO"/>
    </w:rPr>
  </w:style>
  <w:style w:type="character" w:styleId="nfasis">
    <w:name w:val="Emphasis"/>
    <w:qFormat/>
    <w:rsid w:val="00731CCA"/>
    <w:rPr>
      <w:i/>
      <w:iCs/>
    </w:rPr>
  </w:style>
  <w:style w:type="paragraph" w:styleId="Textoindependiente2">
    <w:name w:val="Body Text 2"/>
    <w:basedOn w:val="Normal"/>
    <w:link w:val="Textoindependiente2Car"/>
    <w:rsid w:val="00731CCA"/>
    <w:pPr>
      <w:spacing w:after="120" w:line="480" w:lineRule="auto"/>
    </w:pPr>
    <w:rPr>
      <w:rFonts w:ascii="Times New Roman" w:hAnsi="Times New Roman" w:cs="Times New Roman"/>
      <w:sz w:val="20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31CCA"/>
  </w:style>
  <w:style w:type="paragraph" w:customStyle="1" w:styleId="Textosinformato1">
    <w:name w:val="Texto sin formato1"/>
    <w:basedOn w:val="Normal"/>
    <w:rsid w:val="00731CCA"/>
    <w:rPr>
      <w:rFonts w:cs="Times New Roman"/>
      <w:sz w:val="20"/>
      <w:szCs w:val="20"/>
      <w:lang w:val="es-ES" w:eastAsia="es-ES"/>
    </w:rPr>
  </w:style>
  <w:style w:type="paragraph" w:customStyle="1" w:styleId="Textosinformato2">
    <w:name w:val="Texto sin formato2"/>
    <w:basedOn w:val="Normal"/>
    <w:rsid w:val="00731CCA"/>
    <w:rPr>
      <w:rFonts w:cs="Times New Roman"/>
      <w:sz w:val="20"/>
      <w:szCs w:val="20"/>
      <w:lang w:val="es-ES" w:eastAsia="es-ES"/>
    </w:rPr>
  </w:style>
  <w:style w:type="paragraph" w:customStyle="1" w:styleId="Textosinformato3">
    <w:name w:val="Texto sin formato3"/>
    <w:basedOn w:val="Normal"/>
    <w:rsid w:val="00731CCA"/>
    <w:rPr>
      <w:rFonts w:cs="Times New Roman"/>
      <w:sz w:val="20"/>
      <w:szCs w:val="20"/>
      <w:lang w:val="es-ES" w:eastAsia="es-ES"/>
    </w:rPr>
  </w:style>
  <w:style w:type="character" w:customStyle="1" w:styleId="Ninguno">
    <w:name w:val="Ninguno"/>
    <w:rsid w:val="00BA776C"/>
    <w:rPr>
      <w:lang w:val="es-ES_tradnl"/>
    </w:rPr>
  </w:style>
  <w:style w:type="paragraph" w:customStyle="1" w:styleId="Cuerpo">
    <w:name w:val="Cuerpo"/>
    <w:rsid w:val="00BA776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eastAsia="Arial Unicode MS" w:hAnsi="Courier New" w:cs="Arial Unicode MS"/>
      <w:color w:val="000000"/>
      <w:sz w:val="24"/>
      <w:szCs w:val="24"/>
      <w:u w:color="000000"/>
      <w:bdr w:val="nil"/>
      <w:lang w:val="es-ES_tradnl" w:eastAsia="es-ES"/>
    </w:rPr>
  </w:style>
  <w:style w:type="paragraph" w:customStyle="1" w:styleId="Standard">
    <w:name w:val="Standard"/>
    <w:rsid w:val="00B26A6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es-CO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CB9721573DDD458CED0DE9B4F7F1F6" ma:contentTypeVersion="12" ma:contentTypeDescription="Create a new document." ma:contentTypeScope="" ma:versionID="d1ab39005e9325f64f11ee6294cb95d8">
  <xsd:schema xmlns:xsd="http://www.w3.org/2001/XMLSchema" xmlns:xs="http://www.w3.org/2001/XMLSchema" xmlns:p="http://schemas.microsoft.com/office/2006/metadata/properties" xmlns:ns3="489bff97-df94-4da3-9103-d8c339988378" xmlns:ns4="8e5caa3d-a598-4bc1-8886-177d21116416" targetNamespace="http://schemas.microsoft.com/office/2006/metadata/properties" ma:root="true" ma:fieldsID="5c816dfbe83290b55f166e4bb843df78" ns3:_="" ns4:_="">
    <xsd:import namespace="489bff97-df94-4da3-9103-d8c339988378"/>
    <xsd:import namespace="8e5caa3d-a598-4bc1-8886-177d2111641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bff97-df94-4da3-9103-d8c3399883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caa3d-a598-4bc1-8886-177d2111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1772A-FA4C-8C48-A7DD-80C1DFD03F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CB5C7E-CB12-4BE3-9796-F21CCF478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bff97-df94-4da3-9103-d8c339988378"/>
    <ds:schemaRef ds:uri="8e5caa3d-a598-4bc1-8886-177d21116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C571AC-1EE6-4B0E-BC8A-AD7ACA18AA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SEXTO: REGLAS RELATIVAS A LA COMPETENCIA Y</vt:lpstr>
    </vt:vector>
  </TitlesOfParts>
  <Company>Superintendencia Bancaria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SEXTO: REGLAS RELATIVAS A LA COMPETENCIA Y</dc:title>
  <dc:subject/>
  <dc:creator>Soporte Técnico</dc:creator>
  <cp:keywords/>
  <dc:description/>
  <cp:lastModifiedBy>Gabriel Armando Ospina Garcia</cp:lastModifiedBy>
  <cp:revision>3</cp:revision>
  <cp:lastPrinted>2007-03-21T22:38:00Z</cp:lastPrinted>
  <dcterms:created xsi:type="dcterms:W3CDTF">2020-12-22T17:21:00Z</dcterms:created>
  <dcterms:modified xsi:type="dcterms:W3CDTF">2020-12-22T18:40:00Z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0x0101005FCB9721573DDD458CED0DE9B4F7F1F6</vt:lpwstr>
  </property>
</Properties>
</file>